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E82C15" w:rsidRPr="00D814EA" w14:paraId="2E7F2930" w14:textId="77777777" w:rsidTr="00E82C15">
        <w:trPr>
          <w:trHeight w:val="450"/>
        </w:trPr>
        <w:tc>
          <w:tcPr>
            <w:tcW w:w="4514" w:type="dxa"/>
            <w:gridSpan w:val="2"/>
            <w:tcBorders>
              <w:top w:val="nil"/>
              <w:left w:val="nil"/>
              <w:bottom w:val="nil"/>
              <w:right w:val="nil"/>
            </w:tcBorders>
            <w:hideMark/>
          </w:tcPr>
          <w:p w14:paraId="5984FF5F" w14:textId="77777777" w:rsidR="00E82C15" w:rsidRPr="00D814EA" w:rsidRDefault="00B450BC">
            <w:pPr>
              <w:jc w:val="both"/>
              <w:rPr>
                <w:rFonts w:asciiTheme="majorHAnsi" w:hAnsiTheme="majorHAnsi"/>
              </w:rPr>
            </w:pPr>
            <w:hyperlink r:id="rId9" w:history="1">
              <w:r w:rsidR="00E82C15" w:rsidRPr="00D814EA">
                <w:rPr>
                  <w:rStyle w:val="Hyperlink"/>
                  <w:rFonts w:asciiTheme="majorHAnsi" w:hAnsiTheme="majorHAnsi"/>
                </w:rPr>
                <w:t>www.cift.res.in</w:t>
              </w:r>
            </w:hyperlink>
          </w:p>
          <w:p w14:paraId="36BBC2A6" w14:textId="69E444BF" w:rsidR="00E82C15" w:rsidRPr="00D814EA" w:rsidRDefault="00E82C15" w:rsidP="009E34CA">
            <w:pPr>
              <w:jc w:val="both"/>
              <w:rPr>
                <w:rFonts w:asciiTheme="majorHAnsi" w:hAnsiTheme="majorHAnsi"/>
              </w:rPr>
            </w:pPr>
            <w:r w:rsidRPr="00D814EA">
              <w:rPr>
                <w:rFonts w:asciiTheme="majorHAnsi" w:hAnsiTheme="majorHAnsi"/>
              </w:rPr>
              <w:t>Phone: 0484-2412300</w:t>
            </w:r>
          </w:p>
        </w:tc>
        <w:tc>
          <w:tcPr>
            <w:tcW w:w="999" w:type="dxa"/>
            <w:tcBorders>
              <w:top w:val="nil"/>
              <w:left w:val="nil"/>
              <w:bottom w:val="nil"/>
              <w:right w:val="nil"/>
            </w:tcBorders>
          </w:tcPr>
          <w:p w14:paraId="5C272CE0" w14:textId="77777777" w:rsidR="00E82C15" w:rsidRPr="00D814EA" w:rsidRDefault="00E82C15">
            <w:pPr>
              <w:jc w:val="right"/>
              <w:rPr>
                <w:rFonts w:asciiTheme="majorHAnsi" w:hAnsiTheme="majorHAnsi"/>
              </w:rPr>
            </w:pPr>
          </w:p>
        </w:tc>
        <w:tc>
          <w:tcPr>
            <w:tcW w:w="3802" w:type="dxa"/>
            <w:gridSpan w:val="2"/>
            <w:tcBorders>
              <w:top w:val="nil"/>
              <w:left w:val="nil"/>
              <w:bottom w:val="nil"/>
              <w:right w:val="nil"/>
            </w:tcBorders>
            <w:hideMark/>
          </w:tcPr>
          <w:p w14:paraId="65F16DA8" w14:textId="77777777" w:rsidR="00E82C15" w:rsidRPr="00D814EA" w:rsidRDefault="00E82C15" w:rsidP="008E68B4">
            <w:pPr>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10" w:history="1">
              <w:r w:rsidRPr="00D814EA">
                <w:rPr>
                  <w:rStyle w:val="Hyperlink"/>
                  <w:rFonts w:asciiTheme="majorHAnsi" w:hAnsiTheme="majorHAnsi"/>
                </w:rPr>
                <w:t>akmu.cift@icar.gov.in</w:t>
              </w:r>
            </w:hyperlink>
          </w:p>
          <w:p w14:paraId="7A08AF87" w14:textId="77777777" w:rsidR="00E82C15" w:rsidRPr="00D814EA" w:rsidRDefault="00E82C15" w:rsidP="008E68B4">
            <w:pPr>
              <w:jc w:val="right"/>
              <w:rPr>
                <w:rFonts w:asciiTheme="majorHAnsi" w:hAnsiTheme="majorHAnsi"/>
              </w:rPr>
            </w:pPr>
            <w:r w:rsidRPr="00D814EA">
              <w:rPr>
                <w:rFonts w:asciiTheme="majorHAnsi" w:hAnsiTheme="majorHAnsi"/>
                <w:color w:val="0000FF"/>
                <w:u w:val="single"/>
              </w:rPr>
              <w:t>ciftpurchase@gmail.com</w:t>
            </w:r>
          </w:p>
        </w:tc>
      </w:tr>
      <w:tr w:rsidR="00E82C15" w:rsidRPr="00D814EA" w14:paraId="619768D8" w14:textId="77777777" w:rsidTr="00E82C15">
        <w:trPr>
          <w:trHeight w:val="1505"/>
        </w:trPr>
        <w:tc>
          <w:tcPr>
            <w:tcW w:w="1281" w:type="dxa"/>
            <w:tcBorders>
              <w:top w:val="nil"/>
              <w:left w:val="nil"/>
              <w:bottom w:val="nil"/>
              <w:right w:val="nil"/>
            </w:tcBorders>
          </w:tcPr>
          <w:p w14:paraId="5F5BED34" w14:textId="77777777" w:rsidR="00E82C15" w:rsidRPr="00D814EA" w:rsidRDefault="00E82C15">
            <w:pPr>
              <w:jc w:val="center"/>
              <w:rPr>
                <w:rFonts w:asciiTheme="majorHAnsi" w:eastAsia="Calibri" w:hAnsiTheme="majorHAnsi" w:cs="Mangal"/>
                <w:noProof/>
                <w:lang w:eastAsia="en-IN"/>
              </w:rPr>
            </w:pPr>
          </w:p>
          <w:p w14:paraId="64A7CAC4" w14:textId="77777777" w:rsidR="00E82C15" w:rsidRPr="00D814EA" w:rsidRDefault="00E82C15">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E82C15" w:rsidRPr="00D814EA" w:rsidRDefault="00E82C15">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2" o:title=""/>
                </v:shape>
                <o:OLEObject Type="Embed" ProgID="HP.DeskScan.2" ShapeID="_x0000_i1025" DrawAspect="Content" ObjectID="_1789291189" r:id="rId13"/>
              </w:object>
            </w:r>
          </w:p>
        </w:tc>
        <w:tc>
          <w:tcPr>
            <w:tcW w:w="1969" w:type="dxa"/>
            <w:tcBorders>
              <w:top w:val="nil"/>
              <w:left w:val="nil"/>
              <w:bottom w:val="nil"/>
              <w:right w:val="nil"/>
            </w:tcBorders>
          </w:tcPr>
          <w:p w14:paraId="5DFC8CAC" w14:textId="77777777" w:rsidR="00E82C15" w:rsidRPr="00D814EA" w:rsidRDefault="00E82C15">
            <w:pPr>
              <w:jc w:val="center"/>
              <w:rPr>
                <w:rFonts w:asciiTheme="majorHAnsi" w:eastAsia="Calibri" w:hAnsiTheme="majorHAnsi" w:cs="Mangal"/>
                <w:noProof/>
                <w:lang w:eastAsia="en-IN"/>
              </w:rPr>
            </w:pPr>
          </w:p>
          <w:p w14:paraId="3CAD8B89" w14:textId="77777777" w:rsidR="00E82C15" w:rsidRPr="00D814EA" w:rsidRDefault="00E82C15">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3A402CDC" w:rsidR="00596EDF" w:rsidRPr="00F907F5"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3F6904">
        <w:rPr>
          <w:rFonts w:asciiTheme="majorHAnsi" w:hAnsiTheme="majorHAnsi"/>
          <w:b/>
          <w:bCs/>
        </w:rPr>
        <w:t>BOD INCUBATOR (BENCH T</w:t>
      </w:r>
      <w:r w:rsidR="0071214F">
        <w:rPr>
          <w:rFonts w:asciiTheme="majorHAnsi" w:hAnsiTheme="majorHAnsi"/>
          <w:b/>
          <w:bCs/>
        </w:rPr>
        <w:t>OP)</w:t>
      </w:r>
      <w:r w:rsidR="00417C7C">
        <w:rPr>
          <w:rFonts w:asciiTheme="majorHAnsi" w:hAnsiTheme="majorHAnsi"/>
          <w:b/>
          <w:bCs/>
        </w:rPr>
        <w:t xml:space="preserve"> </w:t>
      </w:r>
      <w:r w:rsidR="0065043D" w:rsidRPr="00F907F5">
        <w:rPr>
          <w:rFonts w:asciiTheme="majorHAnsi" w:hAnsiTheme="majorHAnsi"/>
          <w:b/>
          <w:bCs/>
        </w:rPr>
        <w:t>FOR</w:t>
      </w:r>
      <w:r w:rsidRPr="00F907F5">
        <w:rPr>
          <w:rFonts w:asciiTheme="majorHAnsi" w:hAnsiTheme="majorHAnsi"/>
          <w:b/>
          <w:bCs/>
        </w:rPr>
        <w:t xml:space="preserve"> 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40E372CD" w:rsidR="00447EF6" w:rsidRPr="00D814EA" w:rsidRDefault="00B733EE" w:rsidP="00447EF6">
      <w:pPr>
        <w:spacing w:after="200" w:line="276" w:lineRule="auto"/>
        <w:jc w:val="center"/>
        <w:rPr>
          <w:rStyle w:val="Hyperlink"/>
          <w:rFonts w:asciiTheme="majorHAnsi" w:hAnsiTheme="majorHAnsi"/>
          <w:b/>
          <w:bCs/>
        </w:rPr>
      </w:pPr>
      <w:r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F907F5">
        <w:rPr>
          <w:rFonts w:asciiTheme="majorHAnsi" w:hAnsiTheme="majorHAnsi"/>
          <w:b/>
          <w:bCs/>
          <w:color w:val="0033CC"/>
        </w:rPr>
        <w:t>4</w:t>
      </w:r>
      <w:r w:rsidR="00596EDF" w:rsidRPr="00D814EA">
        <w:rPr>
          <w:rFonts w:asciiTheme="majorHAnsi" w:hAnsiTheme="majorHAnsi"/>
          <w:b/>
          <w:bCs/>
          <w:color w:val="0033CC"/>
        </w:rPr>
        <w:t>-</w:t>
      </w:r>
      <w:r w:rsidR="0071214F">
        <w:rPr>
          <w:rFonts w:asciiTheme="majorHAnsi" w:hAnsiTheme="majorHAnsi"/>
          <w:b/>
          <w:bCs/>
          <w:color w:val="0033CC"/>
        </w:rPr>
        <w:t>16</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5"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6"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7"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rsidSect="0087666C">
          <w:footerReference w:type="default" r:id="rId18"/>
          <w:pgSz w:w="12240" w:h="15840"/>
          <w:pgMar w:top="720" w:right="1440" w:bottom="720" w:left="1440" w:header="720" w:footer="720" w:gutter="0"/>
          <w:pgBorders w:offsetFrom="page">
            <w:top w:val="triple" w:sz="4" w:space="24" w:color="244061" w:themeColor="accent1" w:themeShade="80"/>
            <w:left w:val="triple" w:sz="4" w:space="24" w:color="244061" w:themeColor="accent1" w:themeShade="80"/>
            <w:bottom w:val="triple" w:sz="4" w:space="24" w:color="244061" w:themeColor="accent1" w:themeShade="80"/>
            <w:right w:val="triple" w:sz="4" w:space="24" w:color="244061" w:themeColor="accent1" w:themeShade="80"/>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4EA8DF73" w:rsidR="00D32312" w:rsidRDefault="00D32312" w:rsidP="00D32312">
      <w:pPr>
        <w:shd w:val="clear" w:color="auto" w:fill="FFFFFF"/>
        <w:spacing w:after="200" w:line="276" w:lineRule="auto"/>
        <w:jc w:val="center"/>
        <w:rPr>
          <w:rFonts w:asciiTheme="majorHAnsi" w:hAnsiTheme="majorHAnsi"/>
          <w:b/>
          <w:bCs/>
          <w:sz w:val="28"/>
          <w:szCs w:val="28"/>
          <w:u w:val="single"/>
        </w:rPr>
      </w:pPr>
      <w:bookmarkStart w:id="0" w:name="_Hlk117864447"/>
      <w:r w:rsidRPr="0087666C">
        <w:rPr>
          <w:rFonts w:asciiTheme="majorHAnsi" w:hAnsiTheme="majorHAnsi"/>
          <w:b/>
          <w:bCs/>
          <w:sz w:val="28"/>
          <w:szCs w:val="28"/>
          <w:u w:val="single"/>
        </w:rPr>
        <w:t>INDEX</w:t>
      </w:r>
    </w:p>
    <w:p w14:paraId="3F91279A" w14:textId="77777777" w:rsidR="0087666C" w:rsidRPr="0087666C" w:rsidRDefault="0087666C" w:rsidP="00D32312">
      <w:pPr>
        <w:shd w:val="clear" w:color="auto" w:fill="FFFFFF"/>
        <w:spacing w:after="200" w:line="276" w:lineRule="auto"/>
        <w:jc w:val="center"/>
        <w:rPr>
          <w:rFonts w:asciiTheme="majorHAnsi" w:hAnsiTheme="majorHAnsi"/>
          <w:b/>
          <w:bCs/>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87666C" w:rsidRPr="00374A2B" w14:paraId="6CF96550" w14:textId="77777777" w:rsidTr="0087666C">
        <w:trPr>
          <w:jc w:val="center"/>
        </w:trPr>
        <w:tc>
          <w:tcPr>
            <w:tcW w:w="1350" w:type="dxa"/>
            <w:tcBorders>
              <w:top w:val="single" w:sz="4" w:space="0" w:color="auto"/>
              <w:left w:val="single" w:sz="4" w:space="0" w:color="auto"/>
              <w:bottom w:val="single" w:sz="4" w:space="0" w:color="auto"/>
              <w:right w:val="single" w:sz="4" w:space="0" w:color="auto"/>
            </w:tcBorders>
          </w:tcPr>
          <w:p w14:paraId="4282F9B9" w14:textId="77777777" w:rsidR="0087666C" w:rsidRPr="00196BA3" w:rsidRDefault="0087666C" w:rsidP="001E0397">
            <w:pPr>
              <w:shd w:val="clear" w:color="auto" w:fill="FFFFFF"/>
              <w:spacing w:after="200" w:line="276" w:lineRule="auto"/>
              <w:jc w:val="center"/>
              <w:rPr>
                <w:rFonts w:asciiTheme="majorHAnsi" w:hAnsiTheme="majorHAnsi"/>
                <w:b/>
                <w:bCs/>
              </w:rPr>
            </w:pPr>
            <w:r w:rsidRPr="00196BA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tcPr>
          <w:p w14:paraId="35B31250" w14:textId="77777777" w:rsidR="0087666C" w:rsidRPr="00196BA3" w:rsidRDefault="0087666C" w:rsidP="001E0397">
            <w:pPr>
              <w:shd w:val="clear" w:color="auto" w:fill="FFFFFF"/>
              <w:spacing w:after="200" w:line="276" w:lineRule="auto"/>
              <w:jc w:val="center"/>
              <w:rPr>
                <w:rFonts w:asciiTheme="majorHAnsi" w:hAnsiTheme="majorHAnsi"/>
                <w:b/>
                <w:bCs/>
              </w:rPr>
            </w:pPr>
            <w:r w:rsidRPr="00196BA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tcPr>
          <w:p w14:paraId="31D25451" w14:textId="77777777" w:rsidR="0087666C" w:rsidRPr="00196BA3" w:rsidRDefault="0087666C" w:rsidP="001E0397">
            <w:pPr>
              <w:shd w:val="clear" w:color="auto" w:fill="FFFFFF"/>
              <w:spacing w:after="200" w:line="276" w:lineRule="auto"/>
              <w:jc w:val="center"/>
              <w:rPr>
                <w:rFonts w:asciiTheme="majorHAnsi" w:hAnsiTheme="majorHAnsi"/>
                <w:b/>
                <w:bCs/>
              </w:rPr>
            </w:pPr>
            <w:r w:rsidRPr="00196BA3">
              <w:rPr>
                <w:rFonts w:asciiTheme="majorHAnsi" w:hAnsiTheme="majorHAnsi"/>
                <w:b/>
                <w:bCs/>
              </w:rPr>
              <w:t>Page No.</w:t>
            </w:r>
          </w:p>
        </w:tc>
      </w:tr>
      <w:tr w:rsidR="0087666C" w:rsidRPr="00374A2B" w14:paraId="6B75D077" w14:textId="77777777" w:rsidTr="0087666C">
        <w:trPr>
          <w:jc w:val="center"/>
        </w:trPr>
        <w:tc>
          <w:tcPr>
            <w:tcW w:w="1350" w:type="dxa"/>
            <w:tcBorders>
              <w:top w:val="single" w:sz="4" w:space="0" w:color="auto"/>
              <w:left w:val="single" w:sz="4" w:space="0" w:color="auto"/>
              <w:bottom w:val="single" w:sz="4" w:space="0" w:color="auto"/>
              <w:right w:val="single" w:sz="4" w:space="0" w:color="auto"/>
            </w:tcBorders>
          </w:tcPr>
          <w:p w14:paraId="36B0AF9D" w14:textId="77777777" w:rsidR="0087666C" w:rsidRPr="00196BA3" w:rsidRDefault="0087666C" w:rsidP="001E0397">
            <w:pPr>
              <w:shd w:val="clear" w:color="auto" w:fill="FFFFFF"/>
              <w:spacing w:after="200" w:line="276" w:lineRule="auto"/>
              <w:jc w:val="center"/>
              <w:rPr>
                <w:rFonts w:asciiTheme="majorHAnsi" w:hAnsiTheme="majorHAnsi"/>
                <w:b/>
                <w:bCs/>
              </w:rPr>
            </w:pPr>
            <w:r w:rsidRPr="00196BA3">
              <w:rPr>
                <w:rFonts w:asciiTheme="majorHAnsi" w:hAnsiTheme="majorHAnsi"/>
                <w:b/>
                <w:bCs/>
              </w:rPr>
              <w:t>1</w:t>
            </w:r>
          </w:p>
        </w:tc>
        <w:tc>
          <w:tcPr>
            <w:tcW w:w="5400" w:type="dxa"/>
            <w:tcBorders>
              <w:top w:val="single" w:sz="4" w:space="0" w:color="auto"/>
              <w:left w:val="single" w:sz="4" w:space="0" w:color="auto"/>
              <w:bottom w:val="single" w:sz="4" w:space="0" w:color="auto"/>
              <w:right w:val="single" w:sz="4" w:space="0" w:color="auto"/>
            </w:tcBorders>
          </w:tcPr>
          <w:p w14:paraId="334DF620" w14:textId="77777777" w:rsidR="0087666C" w:rsidRPr="00196BA3" w:rsidRDefault="0087666C" w:rsidP="0087666C">
            <w:pPr>
              <w:shd w:val="clear" w:color="auto" w:fill="FFFFFF"/>
              <w:spacing w:after="200" w:line="276" w:lineRule="auto"/>
              <w:rPr>
                <w:rFonts w:asciiTheme="majorHAnsi" w:hAnsiTheme="majorHAnsi"/>
                <w:b/>
                <w:bCs/>
              </w:rPr>
            </w:pPr>
            <w:r w:rsidRPr="00196BA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tcPr>
          <w:p w14:paraId="50E7E62B" w14:textId="77777777" w:rsidR="0087666C" w:rsidRPr="00196BA3" w:rsidRDefault="0087666C" w:rsidP="0087666C">
            <w:pPr>
              <w:shd w:val="clear" w:color="auto" w:fill="FFFFFF"/>
              <w:spacing w:after="200" w:line="276" w:lineRule="auto"/>
              <w:jc w:val="center"/>
              <w:rPr>
                <w:rFonts w:asciiTheme="majorHAnsi" w:hAnsiTheme="majorHAnsi"/>
                <w:b/>
                <w:bCs/>
              </w:rPr>
            </w:pPr>
            <w:r w:rsidRPr="00196BA3">
              <w:rPr>
                <w:rFonts w:asciiTheme="majorHAnsi" w:hAnsiTheme="majorHAnsi"/>
                <w:b/>
                <w:bCs/>
              </w:rPr>
              <w:t>3</w:t>
            </w:r>
          </w:p>
        </w:tc>
      </w:tr>
      <w:tr w:rsidR="0087666C" w:rsidRPr="00374A2B" w14:paraId="00F1318A" w14:textId="77777777" w:rsidTr="0087666C">
        <w:trPr>
          <w:jc w:val="center"/>
        </w:trPr>
        <w:tc>
          <w:tcPr>
            <w:tcW w:w="1350" w:type="dxa"/>
            <w:tcBorders>
              <w:top w:val="single" w:sz="4" w:space="0" w:color="auto"/>
              <w:left w:val="single" w:sz="4" w:space="0" w:color="auto"/>
              <w:bottom w:val="single" w:sz="4" w:space="0" w:color="auto"/>
              <w:right w:val="single" w:sz="4" w:space="0" w:color="auto"/>
            </w:tcBorders>
          </w:tcPr>
          <w:p w14:paraId="21CB650F" w14:textId="77777777" w:rsidR="0087666C" w:rsidRPr="00196BA3" w:rsidRDefault="0087666C" w:rsidP="001E0397">
            <w:pPr>
              <w:shd w:val="clear" w:color="auto" w:fill="FFFFFF"/>
              <w:spacing w:after="200" w:line="276" w:lineRule="auto"/>
              <w:jc w:val="center"/>
              <w:rPr>
                <w:rFonts w:asciiTheme="majorHAnsi" w:hAnsiTheme="majorHAnsi"/>
                <w:b/>
                <w:bCs/>
              </w:rPr>
            </w:pPr>
            <w:r w:rsidRPr="00196BA3">
              <w:rPr>
                <w:rFonts w:asciiTheme="majorHAnsi" w:hAnsiTheme="majorHAnsi"/>
                <w:b/>
                <w:bCs/>
              </w:rPr>
              <w:t>2</w:t>
            </w:r>
          </w:p>
        </w:tc>
        <w:tc>
          <w:tcPr>
            <w:tcW w:w="5400" w:type="dxa"/>
            <w:tcBorders>
              <w:top w:val="single" w:sz="4" w:space="0" w:color="auto"/>
              <w:left w:val="single" w:sz="4" w:space="0" w:color="auto"/>
              <w:bottom w:val="single" w:sz="4" w:space="0" w:color="auto"/>
              <w:right w:val="single" w:sz="4" w:space="0" w:color="auto"/>
            </w:tcBorders>
          </w:tcPr>
          <w:p w14:paraId="12F0C5CC" w14:textId="77777777" w:rsidR="0087666C" w:rsidRPr="00196BA3" w:rsidRDefault="0087666C" w:rsidP="0087666C">
            <w:pPr>
              <w:shd w:val="clear" w:color="auto" w:fill="FFFFFF"/>
              <w:spacing w:after="200" w:line="276" w:lineRule="auto"/>
              <w:rPr>
                <w:rFonts w:asciiTheme="majorHAnsi" w:hAnsiTheme="majorHAnsi"/>
                <w:b/>
                <w:bCs/>
              </w:rPr>
            </w:pPr>
            <w:r w:rsidRPr="00196BA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tcPr>
          <w:p w14:paraId="39E0D251" w14:textId="77777777" w:rsidR="0087666C" w:rsidRPr="00196BA3" w:rsidRDefault="0087666C" w:rsidP="0087666C">
            <w:pPr>
              <w:shd w:val="clear" w:color="auto" w:fill="FFFFFF"/>
              <w:spacing w:after="200" w:line="276" w:lineRule="auto"/>
              <w:jc w:val="center"/>
              <w:rPr>
                <w:rFonts w:asciiTheme="majorHAnsi" w:hAnsiTheme="majorHAnsi"/>
                <w:b/>
                <w:bCs/>
              </w:rPr>
            </w:pPr>
            <w:r w:rsidRPr="00196BA3">
              <w:rPr>
                <w:rFonts w:asciiTheme="majorHAnsi" w:hAnsiTheme="majorHAnsi"/>
                <w:b/>
                <w:bCs/>
              </w:rPr>
              <w:t>4-5</w:t>
            </w:r>
          </w:p>
        </w:tc>
      </w:tr>
      <w:tr w:rsidR="0087666C" w:rsidRPr="00374A2B" w14:paraId="62FFAC6B" w14:textId="77777777" w:rsidTr="0087666C">
        <w:trPr>
          <w:jc w:val="center"/>
        </w:trPr>
        <w:tc>
          <w:tcPr>
            <w:tcW w:w="1350" w:type="dxa"/>
            <w:tcBorders>
              <w:top w:val="single" w:sz="4" w:space="0" w:color="auto"/>
              <w:left w:val="single" w:sz="4" w:space="0" w:color="auto"/>
              <w:bottom w:val="single" w:sz="4" w:space="0" w:color="auto"/>
              <w:right w:val="single" w:sz="4" w:space="0" w:color="auto"/>
            </w:tcBorders>
          </w:tcPr>
          <w:p w14:paraId="400632E1" w14:textId="77777777" w:rsidR="0087666C" w:rsidRPr="00196BA3" w:rsidRDefault="0087666C" w:rsidP="001E0397">
            <w:pPr>
              <w:shd w:val="clear" w:color="auto" w:fill="FFFFFF"/>
              <w:spacing w:after="200" w:line="276" w:lineRule="auto"/>
              <w:jc w:val="center"/>
              <w:rPr>
                <w:rFonts w:asciiTheme="majorHAnsi" w:hAnsiTheme="majorHAnsi"/>
                <w:b/>
                <w:bCs/>
              </w:rPr>
            </w:pPr>
            <w:r w:rsidRPr="00196BA3">
              <w:rPr>
                <w:rFonts w:asciiTheme="majorHAnsi" w:hAnsiTheme="majorHAnsi"/>
                <w:b/>
                <w:bCs/>
              </w:rPr>
              <w:t>3</w:t>
            </w:r>
          </w:p>
        </w:tc>
        <w:tc>
          <w:tcPr>
            <w:tcW w:w="5400" w:type="dxa"/>
            <w:tcBorders>
              <w:top w:val="single" w:sz="4" w:space="0" w:color="auto"/>
              <w:left w:val="single" w:sz="4" w:space="0" w:color="auto"/>
              <w:bottom w:val="single" w:sz="4" w:space="0" w:color="auto"/>
              <w:right w:val="single" w:sz="4" w:space="0" w:color="auto"/>
            </w:tcBorders>
          </w:tcPr>
          <w:p w14:paraId="48DAC0F9" w14:textId="77777777" w:rsidR="0087666C" w:rsidRPr="00196BA3" w:rsidRDefault="0087666C" w:rsidP="0087666C">
            <w:pPr>
              <w:shd w:val="clear" w:color="auto" w:fill="FFFFFF"/>
              <w:spacing w:after="200" w:line="276" w:lineRule="auto"/>
              <w:rPr>
                <w:rFonts w:asciiTheme="majorHAnsi" w:hAnsiTheme="majorHAnsi"/>
                <w:b/>
                <w:bCs/>
              </w:rPr>
            </w:pPr>
            <w:r w:rsidRPr="00196BA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tcPr>
          <w:p w14:paraId="0B29F098" w14:textId="77777777" w:rsidR="0087666C" w:rsidRPr="00196BA3" w:rsidRDefault="0087666C" w:rsidP="0087666C">
            <w:pPr>
              <w:shd w:val="clear" w:color="auto" w:fill="FFFFFF"/>
              <w:spacing w:after="200" w:line="276" w:lineRule="auto"/>
              <w:jc w:val="center"/>
              <w:rPr>
                <w:rFonts w:asciiTheme="majorHAnsi" w:hAnsiTheme="majorHAnsi"/>
                <w:b/>
                <w:bCs/>
              </w:rPr>
            </w:pPr>
            <w:r w:rsidRPr="00196BA3">
              <w:rPr>
                <w:rFonts w:asciiTheme="majorHAnsi" w:hAnsiTheme="majorHAnsi"/>
                <w:b/>
                <w:bCs/>
              </w:rPr>
              <w:t>6-11</w:t>
            </w:r>
          </w:p>
        </w:tc>
      </w:tr>
      <w:tr w:rsidR="0087666C" w:rsidRPr="00374A2B" w14:paraId="7D93B6A3" w14:textId="77777777" w:rsidTr="0087666C">
        <w:trPr>
          <w:jc w:val="center"/>
        </w:trPr>
        <w:tc>
          <w:tcPr>
            <w:tcW w:w="1350" w:type="dxa"/>
            <w:tcBorders>
              <w:top w:val="single" w:sz="4" w:space="0" w:color="auto"/>
              <w:left w:val="single" w:sz="4" w:space="0" w:color="auto"/>
              <w:bottom w:val="single" w:sz="4" w:space="0" w:color="auto"/>
              <w:right w:val="single" w:sz="4" w:space="0" w:color="auto"/>
            </w:tcBorders>
          </w:tcPr>
          <w:p w14:paraId="05865D5E" w14:textId="77777777" w:rsidR="0087666C" w:rsidRPr="00196BA3" w:rsidRDefault="0087666C" w:rsidP="001E0397">
            <w:pPr>
              <w:shd w:val="clear" w:color="auto" w:fill="FFFFFF"/>
              <w:spacing w:after="200" w:line="276" w:lineRule="auto"/>
              <w:jc w:val="center"/>
              <w:rPr>
                <w:rFonts w:asciiTheme="majorHAnsi" w:hAnsiTheme="majorHAnsi"/>
                <w:b/>
                <w:bCs/>
              </w:rPr>
            </w:pPr>
            <w:r>
              <w:rPr>
                <w:rFonts w:asciiTheme="majorHAnsi" w:hAnsiTheme="majorHAnsi"/>
                <w:b/>
                <w:bCs/>
              </w:rPr>
              <w:t>4</w:t>
            </w:r>
          </w:p>
        </w:tc>
        <w:tc>
          <w:tcPr>
            <w:tcW w:w="5400" w:type="dxa"/>
            <w:tcBorders>
              <w:top w:val="single" w:sz="4" w:space="0" w:color="auto"/>
              <w:left w:val="single" w:sz="4" w:space="0" w:color="auto"/>
              <w:bottom w:val="single" w:sz="4" w:space="0" w:color="auto"/>
              <w:right w:val="single" w:sz="4" w:space="0" w:color="auto"/>
            </w:tcBorders>
          </w:tcPr>
          <w:p w14:paraId="5717D5BD" w14:textId="3A64240E" w:rsidR="0087666C" w:rsidRPr="00196BA3" w:rsidRDefault="0087666C" w:rsidP="00307682">
            <w:pPr>
              <w:shd w:val="clear" w:color="auto" w:fill="FFFFFF"/>
              <w:spacing w:after="200" w:line="276" w:lineRule="auto"/>
              <w:rPr>
                <w:rFonts w:asciiTheme="majorHAnsi" w:hAnsiTheme="majorHAnsi"/>
                <w:b/>
                <w:bCs/>
              </w:rPr>
            </w:pPr>
            <w:r w:rsidRPr="00196BA3">
              <w:rPr>
                <w:rFonts w:asciiTheme="majorHAnsi" w:hAnsiTheme="majorHAnsi"/>
                <w:b/>
                <w:bCs/>
              </w:rPr>
              <w:t>Specification of the Equipment (Annexure I)</w:t>
            </w:r>
          </w:p>
        </w:tc>
        <w:tc>
          <w:tcPr>
            <w:tcW w:w="1800" w:type="dxa"/>
            <w:tcBorders>
              <w:top w:val="single" w:sz="4" w:space="0" w:color="auto"/>
              <w:left w:val="single" w:sz="4" w:space="0" w:color="auto"/>
              <w:bottom w:val="single" w:sz="4" w:space="0" w:color="auto"/>
              <w:right w:val="single" w:sz="4" w:space="0" w:color="auto"/>
            </w:tcBorders>
          </w:tcPr>
          <w:p w14:paraId="486FA181" w14:textId="08E4DAC1" w:rsidR="0087666C" w:rsidRPr="00196BA3" w:rsidRDefault="0087666C" w:rsidP="0087666C">
            <w:pPr>
              <w:shd w:val="clear" w:color="auto" w:fill="FFFFFF"/>
              <w:spacing w:after="200" w:line="276" w:lineRule="auto"/>
              <w:jc w:val="center"/>
              <w:rPr>
                <w:rFonts w:asciiTheme="majorHAnsi" w:hAnsiTheme="majorHAnsi"/>
                <w:b/>
                <w:bCs/>
              </w:rPr>
            </w:pPr>
            <w:r>
              <w:rPr>
                <w:rFonts w:asciiTheme="majorHAnsi" w:hAnsiTheme="majorHAnsi"/>
                <w:b/>
                <w:bCs/>
              </w:rPr>
              <w:t>12</w:t>
            </w:r>
          </w:p>
        </w:tc>
      </w:tr>
      <w:tr w:rsidR="0087666C" w:rsidRPr="00374A2B" w14:paraId="0833BCAE" w14:textId="77777777" w:rsidTr="0087666C">
        <w:trPr>
          <w:jc w:val="center"/>
        </w:trPr>
        <w:tc>
          <w:tcPr>
            <w:tcW w:w="1350" w:type="dxa"/>
            <w:tcBorders>
              <w:top w:val="single" w:sz="4" w:space="0" w:color="auto"/>
              <w:left w:val="single" w:sz="4" w:space="0" w:color="auto"/>
              <w:bottom w:val="single" w:sz="4" w:space="0" w:color="auto"/>
              <w:right w:val="single" w:sz="4" w:space="0" w:color="auto"/>
            </w:tcBorders>
          </w:tcPr>
          <w:p w14:paraId="26D2972F" w14:textId="77777777" w:rsidR="0087666C" w:rsidRPr="00196BA3" w:rsidRDefault="0087666C" w:rsidP="001E0397">
            <w:pPr>
              <w:shd w:val="clear" w:color="auto" w:fill="FFFFFF"/>
              <w:spacing w:after="200" w:line="276" w:lineRule="auto"/>
              <w:jc w:val="center"/>
              <w:rPr>
                <w:rFonts w:asciiTheme="majorHAnsi" w:hAnsiTheme="majorHAnsi"/>
                <w:b/>
                <w:bCs/>
              </w:rPr>
            </w:pPr>
            <w:r>
              <w:rPr>
                <w:rFonts w:asciiTheme="majorHAnsi" w:hAnsiTheme="majorHAnsi"/>
                <w:b/>
                <w:bCs/>
              </w:rPr>
              <w:t>5</w:t>
            </w:r>
          </w:p>
        </w:tc>
        <w:tc>
          <w:tcPr>
            <w:tcW w:w="5400" w:type="dxa"/>
            <w:tcBorders>
              <w:top w:val="single" w:sz="4" w:space="0" w:color="auto"/>
              <w:left w:val="single" w:sz="4" w:space="0" w:color="auto"/>
              <w:bottom w:val="single" w:sz="4" w:space="0" w:color="auto"/>
              <w:right w:val="single" w:sz="4" w:space="0" w:color="auto"/>
            </w:tcBorders>
          </w:tcPr>
          <w:p w14:paraId="77FEA53C" w14:textId="264B62B5" w:rsidR="0087666C" w:rsidRPr="00196BA3" w:rsidRDefault="000C1752" w:rsidP="0087666C">
            <w:pPr>
              <w:shd w:val="clear" w:color="auto" w:fill="FFFFFF"/>
              <w:spacing w:after="200" w:line="276" w:lineRule="auto"/>
              <w:rPr>
                <w:rFonts w:asciiTheme="majorHAnsi" w:hAnsiTheme="majorHAnsi"/>
                <w:b/>
                <w:bCs/>
              </w:rPr>
            </w:pPr>
            <w:r>
              <w:rPr>
                <w:rFonts w:asciiTheme="majorHAnsi" w:hAnsiTheme="majorHAnsi"/>
                <w:b/>
                <w:bCs/>
              </w:rPr>
              <w:t>Bank Guarantee</w:t>
            </w:r>
            <w:r w:rsidR="0087666C" w:rsidRPr="00196BA3">
              <w:rPr>
                <w:rFonts w:asciiTheme="majorHAnsi" w:hAnsiTheme="majorHAnsi"/>
                <w:b/>
                <w:bCs/>
              </w:rPr>
              <w:t xml:space="preserve"> Form</w:t>
            </w:r>
            <w:r w:rsidR="0087666C">
              <w:rPr>
                <w:rFonts w:asciiTheme="majorHAnsi" w:hAnsiTheme="majorHAnsi"/>
                <w:b/>
                <w:bCs/>
              </w:rPr>
              <w:t xml:space="preserve"> (Annexure II)</w:t>
            </w:r>
          </w:p>
        </w:tc>
        <w:tc>
          <w:tcPr>
            <w:tcW w:w="1800" w:type="dxa"/>
            <w:tcBorders>
              <w:top w:val="single" w:sz="4" w:space="0" w:color="auto"/>
              <w:left w:val="single" w:sz="4" w:space="0" w:color="auto"/>
              <w:bottom w:val="single" w:sz="4" w:space="0" w:color="auto"/>
              <w:right w:val="single" w:sz="4" w:space="0" w:color="auto"/>
            </w:tcBorders>
          </w:tcPr>
          <w:p w14:paraId="7F15F3B7" w14:textId="77777777" w:rsidR="0087666C" w:rsidRPr="00196BA3" w:rsidRDefault="0087666C" w:rsidP="0087666C">
            <w:pPr>
              <w:shd w:val="clear" w:color="auto" w:fill="FFFFFF"/>
              <w:spacing w:after="200" w:line="276" w:lineRule="auto"/>
              <w:jc w:val="center"/>
              <w:rPr>
                <w:rFonts w:asciiTheme="majorHAnsi" w:hAnsiTheme="majorHAnsi"/>
                <w:b/>
                <w:bCs/>
              </w:rPr>
            </w:pPr>
            <w:r>
              <w:rPr>
                <w:rFonts w:asciiTheme="majorHAnsi" w:hAnsiTheme="majorHAnsi"/>
                <w:b/>
                <w:bCs/>
              </w:rPr>
              <w:t>13</w:t>
            </w:r>
          </w:p>
        </w:tc>
      </w:tr>
      <w:tr w:rsidR="0087666C" w:rsidRPr="00374A2B" w14:paraId="73E6AE0C" w14:textId="77777777" w:rsidTr="0087666C">
        <w:trPr>
          <w:jc w:val="center"/>
        </w:trPr>
        <w:tc>
          <w:tcPr>
            <w:tcW w:w="1350" w:type="dxa"/>
            <w:tcBorders>
              <w:top w:val="single" w:sz="4" w:space="0" w:color="auto"/>
              <w:left w:val="single" w:sz="4" w:space="0" w:color="auto"/>
              <w:bottom w:val="single" w:sz="4" w:space="0" w:color="auto"/>
              <w:right w:val="single" w:sz="4" w:space="0" w:color="auto"/>
            </w:tcBorders>
          </w:tcPr>
          <w:p w14:paraId="43DA02CD" w14:textId="321FCA57" w:rsidR="0087666C" w:rsidRPr="00196BA3" w:rsidRDefault="00386D9E" w:rsidP="0087666C">
            <w:pPr>
              <w:shd w:val="clear" w:color="auto" w:fill="FFFFFF"/>
              <w:spacing w:after="200" w:line="276" w:lineRule="auto"/>
              <w:jc w:val="center"/>
              <w:rPr>
                <w:rFonts w:asciiTheme="majorHAnsi" w:hAnsiTheme="majorHAnsi"/>
                <w:b/>
                <w:bCs/>
              </w:rPr>
            </w:pPr>
            <w:r>
              <w:rPr>
                <w:rFonts w:asciiTheme="majorHAnsi" w:hAnsiTheme="majorHAnsi"/>
                <w:b/>
                <w:bCs/>
              </w:rPr>
              <w:t>6</w:t>
            </w:r>
          </w:p>
        </w:tc>
        <w:tc>
          <w:tcPr>
            <w:tcW w:w="5400" w:type="dxa"/>
            <w:tcBorders>
              <w:top w:val="single" w:sz="4" w:space="0" w:color="auto"/>
              <w:left w:val="single" w:sz="4" w:space="0" w:color="auto"/>
              <w:bottom w:val="single" w:sz="4" w:space="0" w:color="auto"/>
              <w:right w:val="single" w:sz="4" w:space="0" w:color="auto"/>
            </w:tcBorders>
          </w:tcPr>
          <w:p w14:paraId="1DAA5707" w14:textId="18AAA3B6" w:rsidR="0087666C" w:rsidRPr="00196BA3" w:rsidRDefault="00AF6B5A" w:rsidP="0087666C">
            <w:pPr>
              <w:shd w:val="clear" w:color="auto" w:fill="FFFFFF"/>
              <w:spacing w:after="200" w:line="276" w:lineRule="auto"/>
              <w:rPr>
                <w:rFonts w:asciiTheme="majorHAnsi" w:hAnsiTheme="majorHAnsi"/>
                <w:b/>
                <w:bCs/>
              </w:rPr>
            </w:pPr>
            <w:r>
              <w:rPr>
                <w:rFonts w:asciiTheme="majorHAnsi" w:hAnsiTheme="majorHAnsi"/>
                <w:b/>
                <w:bCs/>
              </w:rPr>
              <w:t xml:space="preserve">Tender Acceptance Letter </w:t>
            </w:r>
            <w:r w:rsidR="0087666C">
              <w:rPr>
                <w:rFonts w:asciiTheme="majorHAnsi" w:hAnsiTheme="majorHAnsi"/>
                <w:b/>
                <w:bCs/>
              </w:rPr>
              <w:t>(Annexure III)</w:t>
            </w:r>
          </w:p>
        </w:tc>
        <w:tc>
          <w:tcPr>
            <w:tcW w:w="1800" w:type="dxa"/>
            <w:tcBorders>
              <w:top w:val="single" w:sz="4" w:space="0" w:color="auto"/>
              <w:left w:val="single" w:sz="4" w:space="0" w:color="auto"/>
              <w:bottom w:val="single" w:sz="4" w:space="0" w:color="auto"/>
              <w:right w:val="single" w:sz="4" w:space="0" w:color="auto"/>
            </w:tcBorders>
          </w:tcPr>
          <w:p w14:paraId="2AD9783E" w14:textId="77777777" w:rsidR="0087666C" w:rsidRPr="00196BA3" w:rsidRDefault="0087666C" w:rsidP="0087666C">
            <w:pPr>
              <w:shd w:val="clear" w:color="auto" w:fill="FFFFFF"/>
              <w:spacing w:after="200" w:line="276" w:lineRule="auto"/>
              <w:jc w:val="center"/>
              <w:rPr>
                <w:rFonts w:asciiTheme="majorHAnsi" w:hAnsiTheme="majorHAnsi"/>
                <w:b/>
                <w:bCs/>
              </w:rPr>
            </w:pPr>
            <w:r>
              <w:rPr>
                <w:rFonts w:asciiTheme="majorHAnsi" w:hAnsiTheme="majorHAnsi"/>
                <w:b/>
                <w:bCs/>
              </w:rPr>
              <w:t>14</w:t>
            </w:r>
          </w:p>
        </w:tc>
      </w:tr>
      <w:tr w:rsidR="00386D9E" w:rsidRPr="00374A2B" w14:paraId="1E0831FD" w14:textId="77777777" w:rsidTr="00F73300">
        <w:trPr>
          <w:jc w:val="center"/>
        </w:trPr>
        <w:tc>
          <w:tcPr>
            <w:tcW w:w="1350" w:type="dxa"/>
            <w:tcBorders>
              <w:top w:val="single" w:sz="4" w:space="0" w:color="auto"/>
              <w:left w:val="single" w:sz="4" w:space="0" w:color="auto"/>
              <w:bottom w:val="single" w:sz="4" w:space="0" w:color="auto"/>
              <w:right w:val="single" w:sz="4" w:space="0" w:color="auto"/>
            </w:tcBorders>
          </w:tcPr>
          <w:p w14:paraId="7BD790C1" w14:textId="5443789A" w:rsidR="00386D9E" w:rsidRDefault="00386D9E" w:rsidP="00F73300">
            <w:pPr>
              <w:shd w:val="clear" w:color="auto" w:fill="FFFFFF"/>
              <w:spacing w:after="200" w:line="276" w:lineRule="auto"/>
              <w:jc w:val="center"/>
              <w:rPr>
                <w:rFonts w:asciiTheme="majorHAnsi" w:hAnsiTheme="majorHAnsi"/>
                <w:b/>
                <w:bCs/>
              </w:rPr>
            </w:pPr>
            <w:r>
              <w:rPr>
                <w:rFonts w:asciiTheme="majorHAnsi" w:hAnsiTheme="majorHAnsi"/>
                <w:b/>
                <w:bCs/>
              </w:rPr>
              <w:t>7</w:t>
            </w:r>
          </w:p>
        </w:tc>
        <w:tc>
          <w:tcPr>
            <w:tcW w:w="5400" w:type="dxa"/>
            <w:tcBorders>
              <w:top w:val="single" w:sz="4" w:space="0" w:color="auto"/>
              <w:left w:val="single" w:sz="4" w:space="0" w:color="auto"/>
              <w:bottom w:val="single" w:sz="4" w:space="0" w:color="auto"/>
              <w:right w:val="single" w:sz="4" w:space="0" w:color="auto"/>
            </w:tcBorders>
          </w:tcPr>
          <w:p w14:paraId="17D93A98" w14:textId="5DF59D1F" w:rsidR="00386D9E" w:rsidRPr="00196BA3" w:rsidRDefault="00386D9E" w:rsidP="00F73300">
            <w:pPr>
              <w:shd w:val="clear" w:color="auto" w:fill="FFFFFF"/>
              <w:spacing w:after="200" w:line="276" w:lineRule="auto"/>
              <w:rPr>
                <w:rFonts w:asciiTheme="majorHAnsi" w:hAnsiTheme="majorHAnsi"/>
                <w:b/>
                <w:bCs/>
              </w:rPr>
            </w:pPr>
            <w:r>
              <w:rPr>
                <w:rFonts w:asciiTheme="majorHAnsi" w:hAnsiTheme="majorHAnsi"/>
                <w:b/>
                <w:bCs/>
              </w:rPr>
              <w:t xml:space="preserve"> </w:t>
            </w:r>
            <w:r w:rsidR="00AF6B5A" w:rsidRPr="00196BA3">
              <w:rPr>
                <w:rFonts w:asciiTheme="majorHAnsi" w:hAnsiTheme="majorHAnsi"/>
                <w:b/>
                <w:bCs/>
              </w:rPr>
              <w:t>Online Bid submission details</w:t>
            </w:r>
          </w:p>
        </w:tc>
        <w:tc>
          <w:tcPr>
            <w:tcW w:w="1800" w:type="dxa"/>
            <w:tcBorders>
              <w:top w:val="single" w:sz="4" w:space="0" w:color="auto"/>
              <w:left w:val="single" w:sz="4" w:space="0" w:color="auto"/>
              <w:bottom w:val="single" w:sz="4" w:space="0" w:color="auto"/>
              <w:right w:val="single" w:sz="4" w:space="0" w:color="auto"/>
            </w:tcBorders>
          </w:tcPr>
          <w:p w14:paraId="03A9A413" w14:textId="77777777" w:rsidR="00386D9E" w:rsidRDefault="00386D9E" w:rsidP="00F73300">
            <w:pPr>
              <w:shd w:val="clear" w:color="auto" w:fill="FFFFFF"/>
              <w:spacing w:after="200" w:line="276" w:lineRule="auto"/>
              <w:jc w:val="center"/>
              <w:rPr>
                <w:rFonts w:asciiTheme="majorHAnsi" w:hAnsiTheme="majorHAnsi"/>
                <w:b/>
                <w:bCs/>
              </w:rPr>
            </w:pPr>
            <w:r>
              <w:rPr>
                <w:rFonts w:asciiTheme="majorHAnsi" w:hAnsiTheme="majorHAnsi"/>
                <w:b/>
                <w:bCs/>
              </w:rPr>
              <w:t>15</w:t>
            </w:r>
          </w:p>
        </w:tc>
      </w:tr>
    </w:tbl>
    <w:p w14:paraId="0EC89CDF" w14:textId="77777777" w:rsidR="00D32312" w:rsidRPr="00D814EA" w:rsidRDefault="00D32312" w:rsidP="00D32312">
      <w:pPr>
        <w:spacing w:line="276" w:lineRule="auto"/>
        <w:rPr>
          <w:rFonts w:asciiTheme="majorHAnsi" w:hAnsiTheme="majorHAnsi"/>
        </w:rPr>
        <w:sectPr w:rsidR="00D32312" w:rsidRPr="00D814EA" w:rsidSect="0087666C">
          <w:pgSz w:w="12240" w:h="15840"/>
          <w:pgMar w:top="720" w:right="1440" w:bottom="720" w:left="1440" w:header="720" w:footer="720" w:gutter="0"/>
          <w:pgBorders w:offsetFrom="page">
            <w:top w:val="double" w:sz="4" w:space="24" w:color="244061" w:themeColor="accent1" w:themeShade="80"/>
            <w:left w:val="double" w:sz="4" w:space="24" w:color="244061" w:themeColor="accent1" w:themeShade="80"/>
            <w:bottom w:val="double" w:sz="4" w:space="24" w:color="244061" w:themeColor="accent1" w:themeShade="80"/>
            <w:right w:val="double" w:sz="4" w:space="24" w:color="244061" w:themeColor="accent1" w:themeShade="80"/>
          </w:pgBorders>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B450BC" w:rsidP="005B4C21">
            <w:pPr>
              <w:spacing w:line="276" w:lineRule="auto"/>
              <w:jc w:val="both"/>
              <w:rPr>
                <w:rFonts w:asciiTheme="majorHAnsi" w:hAnsiTheme="majorHAnsi"/>
              </w:rPr>
            </w:pPr>
            <w:hyperlink r:id="rId19" w:history="1">
              <w:r w:rsidR="00D32312" w:rsidRPr="00D814EA">
                <w:rPr>
                  <w:rStyle w:val="Hyperlink"/>
                  <w:rFonts w:asciiTheme="majorHAnsi" w:hAnsiTheme="majorHAnsi"/>
                </w:rPr>
                <w:t>www.cift.res.in</w:t>
              </w:r>
            </w:hyperlink>
          </w:p>
          <w:p w14:paraId="7B3F94D0" w14:textId="0F3046A9" w:rsidR="00D32312" w:rsidRPr="00D814EA" w:rsidRDefault="00D32312" w:rsidP="009E34CA">
            <w:pPr>
              <w:spacing w:line="276" w:lineRule="auto"/>
              <w:jc w:val="both"/>
              <w:rPr>
                <w:rFonts w:asciiTheme="majorHAnsi" w:hAnsiTheme="majorHAnsi"/>
              </w:rPr>
            </w:pPr>
            <w:r w:rsidRPr="00D814EA">
              <w:rPr>
                <w:rFonts w:asciiTheme="majorHAnsi" w:hAnsiTheme="majorHAnsi"/>
              </w:rPr>
              <w:t>Phone: 0484-2412300</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77777777" w:rsidR="00D32312" w:rsidRPr="00D814EA" w:rsidRDefault="00D32312" w:rsidP="005B4C21">
            <w:pPr>
              <w:spacing w:line="276" w:lineRule="auto"/>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20"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2" o:title=""/>
                </v:shape>
                <o:OLEObject Type="Embed" ProgID="HP.DeskScan.2" ShapeID="_x0000_i1026" DrawAspect="Content" ObjectID="_1789291190" r:id="rId21"/>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7666C" w:rsidRDefault="00D32312" w:rsidP="00D32312">
      <w:pPr>
        <w:tabs>
          <w:tab w:val="right" w:pos="9810"/>
        </w:tabs>
        <w:spacing w:after="200" w:line="276" w:lineRule="auto"/>
        <w:jc w:val="center"/>
        <w:rPr>
          <w:rFonts w:asciiTheme="majorHAnsi" w:hAnsiTheme="majorHAnsi"/>
          <w:b/>
          <w:bCs/>
          <w:u w:val="single"/>
        </w:rPr>
      </w:pPr>
      <w:r w:rsidRPr="0087666C">
        <w:rPr>
          <w:rFonts w:asciiTheme="majorHAnsi" w:hAnsiTheme="majorHAnsi"/>
          <w:b/>
          <w:bCs/>
          <w:u w:val="single"/>
        </w:rPr>
        <w:t>NOTICE INVITING TENDER</w:t>
      </w:r>
    </w:p>
    <w:p w14:paraId="2AA9B855" w14:textId="70B80B25"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 of</w:t>
      </w:r>
      <w:r w:rsidR="00594522">
        <w:rPr>
          <w:rFonts w:asciiTheme="majorHAnsi" w:hAnsiTheme="majorHAnsi"/>
          <w:sz w:val="22"/>
          <w:szCs w:val="22"/>
        </w:rPr>
        <w:t xml:space="preserve"> </w:t>
      </w:r>
      <w:r w:rsidR="0071214F">
        <w:rPr>
          <w:rFonts w:asciiTheme="majorHAnsi" w:hAnsiTheme="majorHAnsi"/>
          <w:b/>
          <w:bCs/>
          <w:sz w:val="22"/>
          <w:szCs w:val="22"/>
        </w:rPr>
        <w:t>BOD INCUBATOR</w:t>
      </w:r>
      <w:r w:rsidR="00612F2D">
        <w:rPr>
          <w:rFonts w:asciiTheme="majorHAnsi" w:hAnsiTheme="majorHAnsi"/>
          <w:b/>
          <w:bCs/>
          <w:sz w:val="22"/>
          <w:szCs w:val="22"/>
        </w:rPr>
        <w:t xml:space="preserve"> </w:t>
      </w:r>
      <w:r w:rsidR="0071214F">
        <w:rPr>
          <w:rFonts w:asciiTheme="majorHAnsi" w:hAnsiTheme="majorHAnsi"/>
          <w:b/>
          <w:bCs/>
          <w:sz w:val="22"/>
          <w:szCs w:val="22"/>
        </w:rPr>
        <w:t>(BENCH TOP)</w:t>
      </w:r>
      <w:r w:rsidR="00417C7C">
        <w:rPr>
          <w:rFonts w:asciiTheme="majorHAnsi" w:hAnsiTheme="majorHAnsi"/>
          <w:sz w:val="22"/>
          <w:szCs w:val="22"/>
        </w:rPr>
        <w:t xml:space="preserve"> </w:t>
      </w:r>
      <w:r w:rsidRPr="00D814EA">
        <w:rPr>
          <w:rFonts w:asciiTheme="majorHAnsi" w:hAnsiTheme="majorHAnsi"/>
          <w:sz w:val="22"/>
          <w:szCs w:val="22"/>
        </w:rPr>
        <w:t xml:space="preserve">through the website </w:t>
      </w:r>
      <w:hyperlink r:id="rId22"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37389746" w:rsidR="00D32312" w:rsidRPr="00D814EA" w:rsidRDefault="00D32312" w:rsidP="00014ECB">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F907F5">
              <w:rPr>
                <w:rFonts w:asciiTheme="majorHAnsi" w:hAnsiTheme="majorHAnsi"/>
                <w:b/>
                <w:bCs/>
                <w:sz w:val="22"/>
                <w:szCs w:val="22"/>
              </w:rPr>
              <w:t>4</w:t>
            </w:r>
            <w:r w:rsidR="0065043D" w:rsidRPr="00D814EA">
              <w:rPr>
                <w:rFonts w:asciiTheme="majorHAnsi" w:hAnsiTheme="majorHAnsi"/>
                <w:b/>
                <w:bCs/>
                <w:sz w:val="22"/>
                <w:szCs w:val="22"/>
              </w:rPr>
              <w:t>-</w:t>
            </w:r>
            <w:r w:rsidR="0071214F">
              <w:rPr>
                <w:rFonts w:asciiTheme="majorHAnsi" w:hAnsiTheme="majorHAnsi"/>
                <w:b/>
                <w:bCs/>
                <w:sz w:val="22"/>
                <w:szCs w:val="22"/>
              </w:rPr>
              <w:t>16</w:t>
            </w:r>
            <w:r w:rsidR="00212F32">
              <w:rPr>
                <w:rFonts w:asciiTheme="majorHAnsi" w:hAnsiTheme="majorHAnsi"/>
                <w:b/>
                <w:bCs/>
                <w:sz w:val="22"/>
                <w:szCs w:val="22"/>
              </w:rPr>
              <w:t>/2024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4A654120" w:rsidR="00D32312" w:rsidRPr="00D814EA" w:rsidRDefault="006307CB" w:rsidP="00F746F2">
            <w:pPr>
              <w:tabs>
                <w:tab w:val="right" w:pos="9810"/>
              </w:tabs>
              <w:spacing w:line="276" w:lineRule="auto"/>
              <w:jc w:val="center"/>
              <w:rPr>
                <w:rFonts w:asciiTheme="majorHAnsi" w:hAnsiTheme="majorHAnsi"/>
                <w:b/>
                <w:bCs/>
                <w:szCs w:val="22"/>
              </w:rPr>
            </w:pPr>
            <w:r>
              <w:rPr>
                <w:rFonts w:asciiTheme="majorHAnsi" w:hAnsiTheme="majorHAnsi"/>
                <w:b/>
                <w:bCs/>
                <w:sz w:val="22"/>
                <w:szCs w:val="22"/>
              </w:rPr>
              <w:t>01</w:t>
            </w:r>
            <w:r w:rsidR="0071214F">
              <w:rPr>
                <w:rFonts w:asciiTheme="majorHAnsi" w:hAnsiTheme="majorHAnsi"/>
                <w:b/>
                <w:bCs/>
                <w:sz w:val="22"/>
                <w:szCs w:val="22"/>
              </w:rPr>
              <w:t>.</w:t>
            </w:r>
            <w:r>
              <w:rPr>
                <w:rFonts w:asciiTheme="majorHAnsi" w:hAnsiTheme="majorHAnsi"/>
                <w:b/>
                <w:bCs/>
                <w:sz w:val="22"/>
                <w:szCs w:val="22"/>
              </w:rPr>
              <w:t>1</w:t>
            </w:r>
            <w:r w:rsidR="0071214F">
              <w:rPr>
                <w:rFonts w:asciiTheme="majorHAnsi" w:hAnsiTheme="majorHAnsi"/>
                <w:b/>
                <w:bCs/>
                <w:sz w:val="22"/>
                <w:szCs w:val="22"/>
              </w:rPr>
              <w:t>0</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3F6904">
              <w:rPr>
                <w:rFonts w:asciiTheme="majorHAnsi" w:hAnsiTheme="majorHAnsi"/>
                <w:b/>
                <w:bCs/>
                <w:sz w:val="22"/>
                <w:szCs w:val="22"/>
              </w:rPr>
              <w:t>6</w:t>
            </w:r>
            <w:r w:rsidR="00F746F2">
              <w:rPr>
                <w:rFonts w:asciiTheme="majorHAnsi" w:hAnsiTheme="majorHAnsi"/>
                <w:b/>
                <w:bCs/>
                <w:sz w:val="22"/>
                <w:szCs w:val="22"/>
              </w:rPr>
              <w:t xml:space="preserve"> 0</w:t>
            </w:r>
            <w:r w:rsidR="00D32312" w:rsidRPr="00D814EA">
              <w:rPr>
                <w:rFonts w:asciiTheme="majorHAnsi" w:hAnsiTheme="majorHAnsi"/>
                <w:b/>
                <w:bCs/>
                <w:sz w:val="22"/>
                <w:szCs w:val="22"/>
              </w:rPr>
              <w:t>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159D7F6E" w:rsidR="00D32312" w:rsidRPr="00D814EA" w:rsidRDefault="006307CB" w:rsidP="00F746F2">
            <w:pPr>
              <w:tabs>
                <w:tab w:val="right" w:pos="9810"/>
              </w:tabs>
              <w:spacing w:line="276" w:lineRule="auto"/>
              <w:jc w:val="center"/>
              <w:rPr>
                <w:rFonts w:asciiTheme="majorHAnsi" w:hAnsiTheme="majorHAnsi"/>
                <w:b/>
                <w:bCs/>
                <w:szCs w:val="22"/>
              </w:rPr>
            </w:pPr>
            <w:r>
              <w:rPr>
                <w:rFonts w:asciiTheme="majorHAnsi" w:hAnsiTheme="majorHAnsi"/>
                <w:b/>
                <w:bCs/>
                <w:sz w:val="22"/>
                <w:szCs w:val="22"/>
              </w:rPr>
              <w:t>01.10</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3F6904">
              <w:rPr>
                <w:rFonts w:asciiTheme="majorHAnsi" w:hAnsiTheme="majorHAnsi"/>
                <w:b/>
                <w:bCs/>
                <w:sz w:val="22"/>
                <w:szCs w:val="22"/>
              </w:rPr>
              <w:t>6</w:t>
            </w:r>
            <w:r w:rsidR="00F746F2">
              <w:rPr>
                <w:rFonts w:asciiTheme="majorHAnsi" w:hAnsiTheme="majorHAnsi"/>
                <w:b/>
                <w:bCs/>
                <w:sz w:val="22"/>
                <w:szCs w:val="22"/>
              </w:rPr>
              <w:t xml:space="preserve"> 30</w:t>
            </w:r>
            <w:r w:rsidR="00D32312" w:rsidRPr="00D814EA">
              <w:rPr>
                <w:rFonts w:asciiTheme="majorHAnsi" w:hAnsiTheme="majorHAnsi"/>
                <w:b/>
                <w:bCs/>
                <w:sz w:val="22"/>
                <w:szCs w:val="22"/>
              </w:rPr>
              <w:t xml:space="preserve">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414EDB3E" w:rsidR="00372D89" w:rsidRPr="00D814EA" w:rsidRDefault="006307C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22</w:t>
            </w:r>
            <w:r w:rsidR="0071214F">
              <w:rPr>
                <w:rFonts w:asciiTheme="majorHAnsi" w:hAnsiTheme="majorHAnsi"/>
                <w:b/>
                <w:bCs/>
                <w:sz w:val="22"/>
                <w:szCs w:val="22"/>
              </w:rPr>
              <w:t>.10</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87666C">
              <w:rPr>
                <w:rFonts w:asciiTheme="majorHAnsi" w:hAnsiTheme="majorHAnsi"/>
                <w:b/>
                <w:bCs/>
                <w:sz w:val="22"/>
                <w:szCs w:val="22"/>
              </w:rPr>
              <w:t>–</w:t>
            </w:r>
            <w:r w:rsidR="00AD13B8" w:rsidRPr="00D814EA">
              <w:rPr>
                <w:rFonts w:asciiTheme="majorHAnsi" w:hAnsiTheme="majorHAnsi"/>
                <w:b/>
                <w:bCs/>
                <w:sz w:val="22"/>
                <w:szCs w:val="22"/>
              </w:rPr>
              <w:t xml:space="preserve"> </w:t>
            </w:r>
            <w:r w:rsidR="0087666C">
              <w:rPr>
                <w:rFonts w:asciiTheme="majorHAnsi" w:hAnsiTheme="majorHAnsi"/>
                <w:b/>
                <w:bCs/>
                <w:sz w:val="22"/>
                <w:szCs w:val="22"/>
              </w:rPr>
              <w:t>1</w:t>
            </w:r>
            <w:r>
              <w:rPr>
                <w:rFonts w:asciiTheme="majorHAnsi" w:hAnsiTheme="majorHAnsi"/>
                <w:b/>
                <w:bCs/>
                <w:sz w:val="22"/>
                <w:szCs w:val="22"/>
              </w:rPr>
              <w:t>7</w:t>
            </w:r>
            <w:r w:rsidR="0087666C">
              <w:rPr>
                <w:rFonts w:asciiTheme="majorHAnsi" w:hAnsiTheme="majorHAnsi"/>
                <w:b/>
                <w:bCs/>
                <w:sz w:val="22"/>
                <w:szCs w:val="22"/>
              </w:rPr>
              <w:t xml:space="preserve"> 30</w:t>
            </w:r>
            <w:r w:rsidR="00372D89" w:rsidRPr="00D814EA">
              <w:rPr>
                <w:rFonts w:asciiTheme="majorHAnsi" w:hAnsiTheme="majorHAnsi"/>
                <w:b/>
                <w:bCs/>
                <w:sz w:val="22"/>
                <w:szCs w:val="22"/>
              </w:rPr>
              <w:t xml:space="preserve">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4929DD64" w:rsidR="00D32312" w:rsidRPr="00D814EA" w:rsidRDefault="006307C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23</w:t>
            </w:r>
            <w:r w:rsidR="0071214F">
              <w:rPr>
                <w:rFonts w:asciiTheme="majorHAnsi" w:hAnsiTheme="majorHAnsi"/>
                <w:b/>
                <w:bCs/>
                <w:sz w:val="22"/>
                <w:szCs w:val="22"/>
              </w:rPr>
              <w:t>.10</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xml:space="preserve">– </w:t>
            </w:r>
            <w:r>
              <w:rPr>
                <w:rFonts w:asciiTheme="majorHAnsi" w:hAnsiTheme="majorHAnsi"/>
                <w:b/>
                <w:bCs/>
                <w:sz w:val="22"/>
                <w:szCs w:val="22"/>
              </w:rPr>
              <w:t>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63F554A3" w:rsidR="00D32312" w:rsidRPr="00D814EA" w:rsidRDefault="006307C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24</w:t>
            </w:r>
            <w:r w:rsidR="00A2573C">
              <w:rPr>
                <w:rFonts w:asciiTheme="majorHAnsi" w:hAnsiTheme="majorHAnsi"/>
                <w:b/>
                <w:bCs/>
                <w:sz w:val="22"/>
                <w:szCs w:val="22"/>
              </w:rPr>
              <w:t>.10</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xml:space="preserve">– </w:t>
            </w:r>
            <w:r>
              <w:rPr>
                <w:rFonts w:asciiTheme="majorHAnsi" w:hAnsiTheme="majorHAnsi"/>
                <w:b/>
                <w:bCs/>
                <w:sz w:val="22"/>
                <w:szCs w:val="22"/>
              </w:rPr>
              <w:t>12</w:t>
            </w:r>
            <w:r w:rsidR="00612F2D">
              <w:rPr>
                <w:rFonts w:asciiTheme="majorHAnsi" w:hAnsiTheme="majorHAnsi"/>
                <w:b/>
                <w:bCs/>
                <w:sz w:val="22"/>
                <w:szCs w:val="22"/>
              </w:rPr>
              <w:t xml:space="preserve"> 0</w:t>
            </w:r>
            <w:r w:rsidR="00D32312" w:rsidRPr="00D814EA">
              <w:rPr>
                <w:rFonts w:asciiTheme="majorHAnsi" w:hAnsiTheme="majorHAnsi"/>
                <w:b/>
                <w:bCs/>
                <w:sz w:val="22"/>
                <w:szCs w:val="22"/>
              </w:rPr>
              <w:t>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3"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6"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0DE55AF0" w:rsidR="00D32312"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32DE55D9" w14:textId="77777777" w:rsidR="0087666C" w:rsidRPr="00D814EA" w:rsidRDefault="0087666C" w:rsidP="0087666C">
      <w:pPr>
        <w:pStyle w:val="ListParagraph"/>
        <w:spacing w:line="276" w:lineRule="auto"/>
        <w:ind w:left="360"/>
        <w:jc w:val="both"/>
        <w:rPr>
          <w:rFonts w:asciiTheme="majorHAnsi" w:hAnsiTheme="majorHAnsi"/>
          <w:sz w:val="22"/>
          <w:szCs w:val="22"/>
        </w:rPr>
      </w:pP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0FA2C064"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(P</w:t>
      </w:r>
      <w:r w:rsidRPr="00D814EA">
        <w:rPr>
          <w:rFonts w:asciiTheme="majorHAnsi" w:hAnsiTheme="majorHAnsi"/>
          <w:b/>
          <w:bCs/>
          <w:sz w:val="22"/>
          <w:szCs w:val="22"/>
        </w:rPr>
        <w:t>)</w:t>
      </w:r>
    </w:p>
    <w:p w14:paraId="03AFACBA" w14:textId="1D4B4617" w:rsidR="00D32312" w:rsidRPr="00D814EA" w:rsidRDefault="00386D9E" w:rsidP="00D32312">
      <w:pPr>
        <w:pStyle w:val="ListParagraph"/>
        <w:tabs>
          <w:tab w:val="center" w:pos="7920"/>
        </w:tabs>
        <w:spacing w:line="276" w:lineRule="auto"/>
        <w:jc w:val="both"/>
        <w:rPr>
          <w:rFonts w:asciiTheme="majorHAnsi" w:hAnsiTheme="majorHAnsi"/>
        </w:rPr>
      </w:pPr>
      <w:r>
        <w:rPr>
          <w:rFonts w:asciiTheme="majorHAnsi" w:hAnsiTheme="majorHAnsi"/>
          <w:b/>
          <w:bCs/>
        </w:rPr>
        <w:t xml:space="preserve">                                                                                                                 </w:t>
      </w:r>
      <w:r w:rsidR="00D814EA" w:rsidRPr="00D814EA">
        <w:rPr>
          <w:rFonts w:asciiTheme="majorHAnsi" w:hAnsiTheme="majorHAnsi"/>
          <w:b/>
          <w:bCs/>
        </w:rPr>
        <w:t>for</w:t>
      </w:r>
      <w:r w:rsidR="00D32312"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87666C">
      <w:pPr>
        <w:pStyle w:val="ListParagraph"/>
        <w:spacing w:line="276" w:lineRule="auto"/>
        <w:ind w:left="426"/>
        <w:jc w:val="both"/>
        <w:rPr>
          <w:rFonts w:asciiTheme="majorHAnsi" w:hAnsiTheme="majorHAnsi"/>
        </w:rPr>
      </w:pPr>
      <w:r w:rsidRPr="00D814EA">
        <w:rPr>
          <w:rFonts w:asciiTheme="majorHAnsi" w:hAnsiTheme="majorHAnsi"/>
        </w:rPr>
        <w:t>Place: Kochi</w:t>
      </w:r>
    </w:p>
    <w:p w14:paraId="6837C029" w14:textId="7E2AF3BB" w:rsidR="00D32312" w:rsidRPr="00D814EA" w:rsidRDefault="00D32312" w:rsidP="0087666C">
      <w:pPr>
        <w:pStyle w:val="ListParagraph"/>
        <w:spacing w:line="276" w:lineRule="auto"/>
        <w:ind w:left="426"/>
        <w:jc w:val="both"/>
        <w:rPr>
          <w:rFonts w:asciiTheme="majorHAnsi" w:hAnsiTheme="majorHAnsi"/>
        </w:rPr>
      </w:pPr>
      <w:r w:rsidRPr="00D814EA">
        <w:rPr>
          <w:rFonts w:asciiTheme="majorHAnsi" w:hAnsiTheme="majorHAnsi"/>
        </w:rPr>
        <w:t xml:space="preserve">Date: </w:t>
      </w:r>
      <w:r w:rsidR="00B450BC">
        <w:rPr>
          <w:rFonts w:asciiTheme="majorHAnsi" w:hAnsiTheme="majorHAnsi"/>
        </w:rPr>
        <w:t>01</w:t>
      </w:r>
      <w:r w:rsidR="00476396">
        <w:rPr>
          <w:rFonts w:asciiTheme="majorHAnsi" w:hAnsiTheme="majorHAnsi"/>
        </w:rPr>
        <w:t>.</w:t>
      </w:r>
      <w:r w:rsidR="00B450BC">
        <w:rPr>
          <w:rFonts w:asciiTheme="majorHAnsi" w:hAnsiTheme="majorHAnsi"/>
        </w:rPr>
        <w:t>10</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BCCAB5B" w:rsidR="00D32312" w:rsidRDefault="00D32312" w:rsidP="00DE39D9">
      <w:pPr>
        <w:pStyle w:val="ListParagraph"/>
        <w:spacing w:line="276" w:lineRule="auto"/>
        <w:jc w:val="center"/>
        <w:rPr>
          <w:rFonts w:asciiTheme="majorHAnsi" w:hAnsiTheme="majorHAnsi"/>
        </w:rPr>
      </w:pPr>
    </w:p>
    <w:p w14:paraId="25D6BB72" w14:textId="77777777" w:rsidR="00386D9E" w:rsidRPr="00D814EA" w:rsidRDefault="00386D9E"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B450BC" w:rsidP="005B4C21">
            <w:pPr>
              <w:spacing w:line="276" w:lineRule="auto"/>
              <w:jc w:val="both"/>
              <w:rPr>
                <w:rFonts w:asciiTheme="majorHAnsi" w:hAnsiTheme="majorHAnsi"/>
                <w:szCs w:val="22"/>
              </w:rPr>
            </w:pPr>
            <w:hyperlink r:id="rId27" w:history="1">
              <w:r w:rsidR="00D32312" w:rsidRPr="00D814EA">
                <w:rPr>
                  <w:rStyle w:val="Hyperlink"/>
                  <w:rFonts w:asciiTheme="majorHAnsi" w:hAnsiTheme="majorHAnsi"/>
                  <w:sz w:val="22"/>
                  <w:szCs w:val="22"/>
                </w:rPr>
                <w:t>www.cift.res.in</w:t>
              </w:r>
            </w:hyperlink>
          </w:p>
          <w:p w14:paraId="0280855A" w14:textId="5A3531E1" w:rsidR="00D32312" w:rsidRPr="00D814EA" w:rsidRDefault="00D32312" w:rsidP="009E34CA">
            <w:pPr>
              <w:spacing w:line="276" w:lineRule="auto"/>
              <w:jc w:val="both"/>
              <w:rPr>
                <w:rFonts w:asciiTheme="majorHAnsi" w:hAnsiTheme="majorHAnsi"/>
                <w:szCs w:val="22"/>
              </w:rPr>
            </w:pPr>
            <w:r w:rsidRPr="00D814EA">
              <w:rPr>
                <w:rFonts w:asciiTheme="majorHAnsi" w:hAnsiTheme="majorHAnsi"/>
                <w:sz w:val="22"/>
                <w:szCs w:val="22"/>
              </w:rPr>
              <w:t>Phone: 0484-2412300</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hyperlink r:id="rId28" w:history="1">
              <w:r w:rsidRPr="00D814EA">
                <w:rPr>
                  <w:rStyle w:val="Hyperlink"/>
                  <w:rFonts w:asciiTheme="majorHAnsi" w:hAnsiTheme="majorHAnsi"/>
                </w:rPr>
                <w:t>akmu.cift@icar.gov.in</w:t>
              </w:r>
              <w:proofErr w:type="spellEnd"/>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2" o:title=""/>
                </v:shape>
                <o:OLEObject Type="Embed" ProgID="HP.DeskScan.2" ShapeID="_x0000_i1027" DrawAspect="Content" ObjectID="_1789291191" r:id="rId29"/>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87666C" w:rsidRDefault="00D32312" w:rsidP="00D32312">
      <w:pPr>
        <w:spacing w:line="276" w:lineRule="auto"/>
        <w:ind w:hanging="9"/>
        <w:jc w:val="center"/>
        <w:rPr>
          <w:rFonts w:asciiTheme="majorHAnsi" w:hAnsiTheme="majorHAnsi"/>
        </w:rPr>
      </w:pPr>
      <w:r w:rsidRPr="0087666C">
        <w:rPr>
          <w:rFonts w:asciiTheme="majorHAnsi" w:hAnsiTheme="majorHAnsi"/>
          <w:b/>
          <w:bCs/>
          <w:u w:val="thick" w:color="000000"/>
        </w:rPr>
        <w:t>INSTRUCTIONS TO</w:t>
      </w:r>
      <w:r w:rsidR="005B4C21" w:rsidRPr="0087666C">
        <w:rPr>
          <w:rFonts w:asciiTheme="majorHAnsi" w:hAnsiTheme="majorHAnsi"/>
          <w:b/>
          <w:bCs/>
          <w:u w:val="thick" w:color="000000"/>
        </w:rPr>
        <w:t xml:space="preserve"> </w:t>
      </w:r>
      <w:r w:rsidRPr="0087666C">
        <w:rPr>
          <w:rFonts w:asciiTheme="majorHAnsi" w:hAnsiTheme="majorHAnsi"/>
          <w:b/>
          <w:bCs/>
          <w:u w:val="thick" w:color="000000"/>
        </w:rPr>
        <w:t>THE</w:t>
      </w:r>
      <w:r w:rsidRPr="0087666C">
        <w:rPr>
          <w:rFonts w:asciiTheme="majorHAnsi" w:hAnsiTheme="majorHAnsi"/>
          <w:b/>
          <w:bCs/>
          <w:spacing w:val="10"/>
          <w:u w:val="thick" w:color="000000"/>
        </w:rPr>
        <w:t xml:space="preserve"> T</w:t>
      </w:r>
      <w:r w:rsidRPr="0087666C">
        <w:rPr>
          <w:rFonts w:asciiTheme="majorHAnsi" w:hAnsiTheme="majorHAnsi"/>
          <w:b/>
          <w:bCs/>
          <w:w w:val="10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30C50B32"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612F2D">
        <w:rPr>
          <w:rFonts w:asciiTheme="majorHAnsi" w:hAnsiTheme="majorHAnsi"/>
          <w:spacing w:val="-38"/>
          <w:sz w:val="22"/>
          <w:szCs w:val="22"/>
        </w:rPr>
        <w:t xml:space="preserve"> has</w:t>
      </w:r>
      <w:r w:rsidR="00D814EA">
        <w:rPr>
          <w:rFonts w:asciiTheme="majorHAnsi" w:hAnsiTheme="majorHAnsi"/>
          <w:spacing w:val="-38"/>
          <w:sz w:val="22"/>
          <w:szCs w:val="22"/>
        </w:rPr>
        <w:t xml:space="preserve">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30"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1"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2"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33997641" w:rsidR="00D32312" w:rsidRPr="0091550E"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7B2AF485" w14:textId="752E4B58" w:rsidR="0091550E" w:rsidRPr="009E34CA" w:rsidRDefault="00D32312" w:rsidP="0091550E">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p>
    <w:p w14:paraId="0C0D67C2" w14:textId="77777777" w:rsidR="009E34CA" w:rsidRPr="0091550E" w:rsidRDefault="009E34CA" w:rsidP="009E34CA">
      <w:pPr>
        <w:pStyle w:val="ListParagraph"/>
        <w:spacing w:line="276" w:lineRule="auto"/>
        <w:ind w:left="644" w:right="57"/>
        <w:jc w:val="both"/>
        <w:rPr>
          <w:rFonts w:asciiTheme="majorHAnsi" w:hAnsiTheme="majorHAnsi"/>
          <w:b/>
          <w:bCs/>
          <w:sz w:val="22"/>
          <w:szCs w:val="22"/>
        </w:rPr>
      </w:pPr>
    </w:p>
    <w:p w14:paraId="5031CB19" w14:textId="77777777" w:rsidR="0091550E" w:rsidRPr="0091550E" w:rsidRDefault="0091550E" w:rsidP="0091550E">
      <w:pPr>
        <w:pStyle w:val="ListParagraph"/>
        <w:spacing w:line="276" w:lineRule="auto"/>
        <w:ind w:right="57"/>
        <w:jc w:val="both"/>
        <w:rPr>
          <w:rFonts w:asciiTheme="majorHAnsi" w:hAnsiTheme="majorHAnsi"/>
          <w:b/>
          <w:bCs/>
          <w:sz w:val="22"/>
          <w:szCs w:val="22"/>
        </w:rPr>
      </w:pPr>
    </w:p>
    <w:p w14:paraId="2D2FB725" w14:textId="6ACF2727" w:rsidR="00D32312" w:rsidRDefault="00D55C3A" w:rsidP="0091550E">
      <w:pPr>
        <w:pStyle w:val="ListParagraph"/>
        <w:numPr>
          <w:ilvl w:val="0"/>
          <w:numId w:val="2"/>
        </w:numPr>
        <w:spacing w:line="276" w:lineRule="auto"/>
        <w:ind w:right="57"/>
        <w:jc w:val="both"/>
        <w:rPr>
          <w:rFonts w:asciiTheme="majorHAnsi" w:hAnsiTheme="majorHAnsi"/>
          <w:b/>
          <w:bCs/>
          <w:sz w:val="22"/>
          <w:szCs w:val="22"/>
        </w:rPr>
      </w:pPr>
      <w:r>
        <w:rPr>
          <w:rFonts w:asciiTheme="majorHAnsi" w:hAnsiTheme="majorHAnsi"/>
          <w:b/>
          <w:bCs/>
          <w:sz w:val="22"/>
          <w:szCs w:val="22"/>
        </w:rPr>
        <w:t xml:space="preserve">Warranty for </w:t>
      </w:r>
      <w:r w:rsidR="00612F2D">
        <w:rPr>
          <w:rFonts w:asciiTheme="majorHAnsi" w:hAnsiTheme="majorHAnsi"/>
          <w:b/>
          <w:bCs/>
          <w:sz w:val="22"/>
          <w:szCs w:val="22"/>
        </w:rPr>
        <w:t>2</w:t>
      </w:r>
      <w:r w:rsidR="006E5CEB" w:rsidRPr="006E5CEB">
        <w:rPr>
          <w:rFonts w:asciiTheme="majorHAnsi" w:hAnsiTheme="majorHAnsi"/>
          <w:b/>
          <w:bCs/>
          <w:sz w:val="22"/>
          <w:szCs w:val="22"/>
        </w:rPr>
        <w:t xml:space="preserve"> years t</w:t>
      </w:r>
      <w:r w:rsidR="006E5CEB">
        <w:rPr>
          <w:rFonts w:asciiTheme="majorHAnsi" w:hAnsiTheme="majorHAnsi"/>
          <w:sz w:val="22"/>
          <w:szCs w:val="22"/>
        </w:rPr>
        <w:t>o</w:t>
      </w:r>
      <w:r w:rsidR="003D5A31" w:rsidRPr="00D814EA">
        <w:rPr>
          <w:rFonts w:asciiTheme="majorHAnsi" w:hAnsiTheme="majorHAnsi"/>
          <w:b/>
          <w:bCs/>
          <w:sz w:val="22"/>
          <w:szCs w:val="22"/>
        </w:rPr>
        <w:t xml:space="preserve"> be provided for the </w:t>
      </w:r>
      <w:r w:rsidR="0091550E">
        <w:rPr>
          <w:rFonts w:asciiTheme="majorHAnsi" w:hAnsiTheme="majorHAnsi"/>
          <w:b/>
          <w:bCs/>
          <w:sz w:val="22"/>
          <w:szCs w:val="22"/>
        </w:rPr>
        <w:t>equipment</w:t>
      </w:r>
      <w:r w:rsidR="003D5A31" w:rsidRPr="00D814EA">
        <w:rPr>
          <w:rFonts w:asciiTheme="majorHAnsi" w:hAnsiTheme="majorHAnsi"/>
          <w:b/>
          <w:bCs/>
          <w:sz w:val="22"/>
          <w:szCs w:val="22"/>
        </w:rPr>
        <w:t>.</w:t>
      </w:r>
    </w:p>
    <w:p w14:paraId="24D3E66E" w14:textId="77777777" w:rsidR="00386D9E" w:rsidRPr="0091550E" w:rsidRDefault="00386D9E" w:rsidP="00386D9E">
      <w:pPr>
        <w:pStyle w:val="ListParagraph"/>
        <w:spacing w:line="276" w:lineRule="auto"/>
        <w:ind w:left="644" w:right="57"/>
        <w:jc w:val="both"/>
        <w:rPr>
          <w:rFonts w:asciiTheme="majorHAnsi" w:hAnsiTheme="majorHAnsi"/>
          <w:b/>
          <w:bCs/>
          <w:sz w:val="22"/>
          <w:szCs w:val="22"/>
        </w:rPr>
      </w:pPr>
    </w:p>
    <w:p w14:paraId="6628806D" w14:textId="301CE42C" w:rsidR="00D32312" w:rsidRPr="00D814EA" w:rsidRDefault="00D32312" w:rsidP="0091550E">
      <w:pPr>
        <w:pStyle w:val="ListParagraph"/>
        <w:numPr>
          <w:ilvl w:val="0"/>
          <w:numId w:val="2"/>
        </w:numPr>
        <w:spacing w:before="19" w:line="276" w:lineRule="auto"/>
        <w:ind w:left="567" w:right="-20" w:hanging="283"/>
        <w:jc w:val="both"/>
        <w:rPr>
          <w:rFonts w:asciiTheme="majorHAnsi" w:hAnsiTheme="majorHAnsi"/>
          <w:sz w:val="22"/>
          <w:szCs w:val="22"/>
        </w:rPr>
      </w:pPr>
      <w:r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Pr="00D814EA">
        <w:rPr>
          <w:rFonts w:asciiTheme="majorHAnsi" w:hAnsiTheme="majorHAnsi"/>
          <w:sz w:val="22"/>
          <w:szCs w:val="22"/>
        </w:rPr>
        <w:t xml:space="preserve">nomenclature of </w:t>
      </w:r>
      <w:r w:rsidRPr="00D814EA">
        <w:rPr>
          <w:rFonts w:asciiTheme="majorHAnsi" w:hAnsiTheme="majorHAnsi"/>
          <w:w w:val="102"/>
          <w:sz w:val="22"/>
          <w:szCs w:val="22"/>
        </w:rPr>
        <w:t xml:space="preserve">items. </w:t>
      </w:r>
      <w:r w:rsidRPr="00D814EA">
        <w:rPr>
          <w:rFonts w:asciiTheme="majorHAnsi" w:hAnsiTheme="majorHAnsi"/>
          <w:sz w:val="22"/>
          <w:szCs w:val="22"/>
        </w:rPr>
        <w:t xml:space="preserve">While submitting the tender, if any of the prescribed conditions are not fulfilled or </w:t>
      </w:r>
      <w:r w:rsidRPr="00D814EA">
        <w:rPr>
          <w:rFonts w:asciiTheme="majorHAnsi" w:hAnsiTheme="majorHAnsi"/>
          <w:w w:val="102"/>
          <w:sz w:val="22"/>
          <w:szCs w:val="22"/>
        </w:rPr>
        <w:t xml:space="preserve">are </w:t>
      </w:r>
      <w:r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Pr="00D814EA">
        <w:rPr>
          <w:rFonts w:asciiTheme="majorHAnsi" w:hAnsiTheme="majorHAnsi"/>
          <w:sz w:val="22"/>
          <w:szCs w:val="22"/>
        </w:rPr>
        <w:t>any form, the tender is liable to be rejected. If any Tend</w:t>
      </w:r>
      <w:r w:rsidRPr="00D814EA">
        <w:rPr>
          <w:rFonts w:asciiTheme="majorHAnsi" w:hAnsiTheme="majorHAnsi"/>
          <w:spacing w:val="5"/>
          <w:sz w:val="22"/>
          <w:szCs w:val="22"/>
        </w:rPr>
        <w:t>e</w:t>
      </w:r>
      <w:r w:rsidRPr="00D814EA">
        <w:rPr>
          <w:rFonts w:asciiTheme="majorHAnsi" w:hAnsiTheme="majorHAnsi"/>
          <w:sz w:val="22"/>
          <w:szCs w:val="22"/>
        </w:rPr>
        <w:t xml:space="preserve">rer stipulates </w:t>
      </w:r>
      <w:r w:rsidRPr="00D814EA">
        <w:rPr>
          <w:rFonts w:asciiTheme="majorHAnsi" w:hAnsiTheme="majorHAnsi"/>
          <w:w w:val="102"/>
          <w:sz w:val="22"/>
          <w:szCs w:val="22"/>
        </w:rPr>
        <w:t xml:space="preserve">any </w:t>
      </w:r>
      <w:r w:rsidRPr="00D814EA">
        <w:rPr>
          <w:rFonts w:asciiTheme="majorHAnsi" w:hAnsiTheme="majorHAnsi"/>
          <w:sz w:val="22"/>
          <w:szCs w:val="22"/>
        </w:rPr>
        <w:t xml:space="preserve">condition of his own, such conditional tender is liable to be </w:t>
      </w:r>
      <w:r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281DE7B9"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Willingdon Island, Matsyapuri</w:t>
      </w:r>
      <w:r w:rsidR="00612F2D">
        <w:rPr>
          <w:rFonts w:asciiTheme="majorHAnsi" w:hAnsiTheme="majorHAnsi" w:cs="Calibri"/>
          <w:b/>
          <w:bCs/>
        </w:rPr>
        <w:t xml:space="preserve"> </w:t>
      </w:r>
      <w:r w:rsidRPr="00D814EA">
        <w:rPr>
          <w:rFonts w:asciiTheme="majorHAnsi" w:hAnsiTheme="majorHAnsi" w:cs="Calibri"/>
          <w:b/>
          <w:bCs/>
        </w:rPr>
        <w:t>P.O.</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4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3"/>
        <w:gridCol w:w="3291"/>
        <w:gridCol w:w="1016"/>
        <w:gridCol w:w="1865"/>
        <w:gridCol w:w="2004"/>
      </w:tblGrid>
      <w:tr w:rsidR="00D32312" w:rsidRPr="00D814EA" w14:paraId="6977F9A1" w14:textId="77777777" w:rsidTr="003E6B70">
        <w:trPr>
          <w:trHeight w:val="396"/>
        </w:trPr>
        <w:tc>
          <w:tcPr>
            <w:tcW w:w="4594" w:type="dxa"/>
            <w:gridSpan w:val="2"/>
            <w:tcBorders>
              <w:top w:val="nil"/>
              <w:left w:val="nil"/>
              <w:bottom w:val="nil"/>
              <w:right w:val="nil"/>
            </w:tcBorders>
            <w:hideMark/>
          </w:tcPr>
          <w:p w14:paraId="4F2291B0" w14:textId="77777777" w:rsidR="00D32312" w:rsidRPr="00D814EA" w:rsidRDefault="00B450BC" w:rsidP="005B4C21">
            <w:pPr>
              <w:spacing w:line="276" w:lineRule="auto"/>
              <w:jc w:val="both"/>
              <w:rPr>
                <w:rFonts w:asciiTheme="majorHAnsi" w:hAnsiTheme="majorHAnsi"/>
                <w:szCs w:val="22"/>
              </w:rPr>
            </w:pPr>
            <w:hyperlink r:id="rId33" w:history="1">
              <w:r w:rsidR="00D32312" w:rsidRPr="00D814EA">
                <w:rPr>
                  <w:rStyle w:val="Hyperlink"/>
                  <w:rFonts w:asciiTheme="majorHAnsi" w:hAnsiTheme="majorHAnsi"/>
                  <w:sz w:val="22"/>
                  <w:szCs w:val="22"/>
                </w:rPr>
                <w:t>www.cift.res.in</w:t>
              </w:r>
            </w:hyperlink>
          </w:p>
          <w:p w14:paraId="1F1188FD" w14:textId="23B913FC" w:rsidR="00D32312" w:rsidRPr="00D814EA" w:rsidRDefault="00D32312" w:rsidP="009E34CA">
            <w:pPr>
              <w:spacing w:line="276" w:lineRule="auto"/>
              <w:jc w:val="both"/>
              <w:rPr>
                <w:rFonts w:asciiTheme="majorHAnsi" w:hAnsiTheme="majorHAnsi"/>
                <w:szCs w:val="22"/>
              </w:rPr>
            </w:pPr>
            <w:r w:rsidRPr="00D814EA">
              <w:rPr>
                <w:rFonts w:asciiTheme="majorHAnsi" w:hAnsiTheme="majorHAnsi"/>
                <w:sz w:val="22"/>
                <w:szCs w:val="22"/>
              </w:rPr>
              <w:t>Phone: 0484-2412300</w:t>
            </w:r>
          </w:p>
        </w:tc>
        <w:tc>
          <w:tcPr>
            <w:tcW w:w="1016"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69" w:type="dxa"/>
            <w:gridSpan w:val="2"/>
            <w:tcBorders>
              <w:top w:val="nil"/>
              <w:left w:val="nil"/>
              <w:bottom w:val="nil"/>
              <w:right w:val="nil"/>
            </w:tcBorders>
            <w:hideMark/>
          </w:tcPr>
          <w:p w14:paraId="4E997165" w14:textId="683FBD6A"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proofErr w:type="spellEnd"/>
            <w:r w:rsidRPr="00D814EA">
              <w:rPr>
                <w:rFonts w:asciiTheme="majorHAnsi" w:hAnsiTheme="majorHAnsi"/>
                <w:sz w:val="22"/>
                <w:szCs w:val="22"/>
              </w:rPr>
              <w:t xml:space="preserve">: </w:t>
            </w:r>
            <w:hyperlink r:id="rId34" w:history="1">
              <w:r w:rsidR="00612F2D" w:rsidRPr="00D814EA">
                <w:rPr>
                  <w:rStyle w:val="Hyperlink"/>
                  <w:rFonts w:asciiTheme="majorHAnsi" w:hAnsiTheme="majorHAnsi"/>
                </w:rPr>
                <w:t>akmu.cift@icar.gov.in</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3E6B70">
        <w:trPr>
          <w:trHeight w:val="1325"/>
        </w:trPr>
        <w:tc>
          <w:tcPr>
            <w:tcW w:w="1303"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172" w:type="dxa"/>
            <w:gridSpan w:val="3"/>
            <w:tcBorders>
              <w:top w:val="nil"/>
              <w:left w:val="nil"/>
              <w:bottom w:val="nil"/>
              <w:right w:val="nil"/>
            </w:tcBorders>
            <w:hideMark/>
          </w:tcPr>
          <w:p w14:paraId="67D48A15" w14:textId="3F90090D" w:rsidR="00D32312" w:rsidRPr="00D814EA" w:rsidRDefault="003E6B70"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75pt" o:ole="">
                  <v:imagedata r:id="rId12" o:title=""/>
                </v:shape>
                <o:OLEObject Type="Embed" ProgID="HP.DeskScan.2" ShapeID="_x0000_i1028" DrawAspect="Content" ObjectID="_1789291192" r:id="rId35"/>
              </w:object>
            </w:r>
          </w:p>
        </w:tc>
        <w:tc>
          <w:tcPr>
            <w:tcW w:w="2003"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91550E" w:rsidRDefault="00D32312" w:rsidP="00D32312">
      <w:pPr>
        <w:tabs>
          <w:tab w:val="right" w:pos="9810"/>
        </w:tabs>
        <w:spacing w:line="276" w:lineRule="auto"/>
        <w:jc w:val="center"/>
        <w:rPr>
          <w:rFonts w:asciiTheme="majorHAnsi" w:hAnsiTheme="majorHAnsi"/>
          <w:b/>
          <w:bCs/>
          <w:u w:val="single"/>
        </w:rPr>
      </w:pPr>
      <w:r w:rsidRPr="0091550E">
        <w:rPr>
          <w:rFonts w:asciiTheme="majorHAnsi" w:hAnsiTheme="majorHAnsi"/>
          <w:b/>
          <w:bCs/>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6D41A30D" w:rsidR="00D32312" w:rsidRPr="00D814EA" w:rsidRDefault="00D32312" w:rsidP="003E6B70">
      <w:pPr>
        <w:numPr>
          <w:ilvl w:val="0"/>
          <w:numId w:val="3"/>
        </w:numPr>
        <w:tabs>
          <w:tab w:val="clear" w:pos="360"/>
          <w:tab w:val="num" w:pos="0"/>
        </w:tabs>
        <w:spacing w:after="240"/>
        <w:ind w:right="-279"/>
        <w:jc w:val="both"/>
        <w:rPr>
          <w:rFonts w:asciiTheme="majorHAnsi" w:hAnsiTheme="majorHAnsi"/>
          <w:b/>
          <w:bCs/>
          <w:sz w:val="22"/>
          <w:szCs w:val="22"/>
        </w:rPr>
      </w:pPr>
      <w:r w:rsidRPr="00D814EA">
        <w:rPr>
          <w:rFonts w:asciiTheme="majorHAnsi" w:hAnsiTheme="majorHAnsi"/>
          <w:sz w:val="22"/>
          <w:szCs w:val="22"/>
        </w:rPr>
        <w:t>Name of the Item</w:t>
      </w:r>
      <w:r w:rsidR="0091550E">
        <w:rPr>
          <w:rFonts w:asciiTheme="majorHAnsi" w:hAnsiTheme="majorHAnsi"/>
          <w:sz w:val="22"/>
          <w:szCs w:val="22"/>
        </w:rPr>
        <w:tab/>
      </w:r>
      <w:r w:rsidR="00785425" w:rsidRPr="0091550E">
        <w:rPr>
          <w:rFonts w:asciiTheme="majorHAnsi" w:hAnsiTheme="majorHAnsi"/>
          <w:b/>
          <w:bCs/>
          <w:sz w:val="22"/>
          <w:szCs w:val="22"/>
        </w:rPr>
        <w:t>:</w:t>
      </w:r>
      <w:r w:rsidR="0091550E" w:rsidRPr="0091550E">
        <w:rPr>
          <w:rFonts w:asciiTheme="majorHAnsi" w:hAnsiTheme="majorHAnsi"/>
          <w:b/>
          <w:bCs/>
          <w:sz w:val="22"/>
          <w:szCs w:val="22"/>
        </w:rPr>
        <w:t xml:space="preserve"> </w:t>
      </w:r>
      <w:r w:rsidR="0091550E">
        <w:rPr>
          <w:rFonts w:asciiTheme="majorHAnsi" w:hAnsiTheme="majorHAnsi"/>
          <w:sz w:val="22"/>
          <w:szCs w:val="22"/>
        </w:rPr>
        <w:t xml:space="preserve"> </w:t>
      </w:r>
      <w:r w:rsidR="00612F2D">
        <w:rPr>
          <w:rFonts w:asciiTheme="majorHAnsi" w:hAnsiTheme="majorHAnsi"/>
          <w:sz w:val="22"/>
          <w:szCs w:val="22"/>
        </w:rPr>
        <w:t xml:space="preserve"> </w:t>
      </w:r>
      <w:r w:rsidR="00A2573C">
        <w:rPr>
          <w:rFonts w:asciiTheme="majorHAnsi" w:hAnsiTheme="majorHAnsi"/>
          <w:b/>
          <w:bCs/>
        </w:rPr>
        <w:t>BOD INCUBATOR</w:t>
      </w:r>
      <w:r w:rsidR="00612F2D">
        <w:rPr>
          <w:rFonts w:asciiTheme="majorHAnsi" w:hAnsiTheme="majorHAnsi"/>
          <w:b/>
          <w:bCs/>
        </w:rPr>
        <w:t xml:space="preserve"> </w:t>
      </w:r>
      <w:r w:rsidR="00A2573C">
        <w:rPr>
          <w:rFonts w:asciiTheme="majorHAnsi" w:hAnsiTheme="majorHAnsi"/>
          <w:b/>
          <w:bCs/>
        </w:rPr>
        <w:t>(BENCH TOP)</w:t>
      </w:r>
      <w:r w:rsidR="00D55C3A">
        <w:rPr>
          <w:rFonts w:asciiTheme="majorHAnsi" w:hAnsiTheme="majorHAnsi"/>
          <w:b/>
          <w:bCs/>
        </w:rPr>
        <w:t xml:space="preserve"> </w:t>
      </w:r>
      <w:r w:rsidR="00D04EE7" w:rsidRPr="00D814EA">
        <w:rPr>
          <w:rFonts w:asciiTheme="majorHAnsi" w:hAnsiTheme="majorHAnsi"/>
          <w:b/>
          <w:bCs/>
          <w:sz w:val="22"/>
          <w:szCs w:val="22"/>
        </w:rPr>
        <w:t>(</w:t>
      </w:r>
      <w:r w:rsidR="00FA602D">
        <w:rPr>
          <w:rFonts w:asciiTheme="majorHAnsi" w:hAnsiTheme="majorHAnsi"/>
          <w:b/>
          <w:bCs/>
          <w:sz w:val="22"/>
          <w:szCs w:val="22"/>
        </w:rPr>
        <w:t>S</w:t>
      </w:r>
      <w:r w:rsidR="008C6C73">
        <w:rPr>
          <w:rFonts w:asciiTheme="majorHAnsi" w:hAnsiTheme="majorHAnsi"/>
          <w:b/>
          <w:bCs/>
          <w:sz w:val="22"/>
          <w:szCs w:val="22"/>
        </w:rPr>
        <w:t>pecifications attached</w:t>
      </w:r>
      <w:r w:rsidR="00612F2D">
        <w:rPr>
          <w:rFonts w:asciiTheme="majorHAnsi" w:hAnsiTheme="majorHAnsi"/>
          <w:b/>
          <w:bCs/>
          <w:sz w:val="22"/>
          <w:szCs w:val="22"/>
        </w:rPr>
        <w:t xml:space="preserve"> </w:t>
      </w:r>
      <w:r w:rsidR="008C6C73">
        <w:rPr>
          <w:rFonts w:asciiTheme="majorHAnsi" w:hAnsiTheme="majorHAnsi"/>
          <w:b/>
          <w:bCs/>
          <w:sz w:val="22"/>
          <w:szCs w:val="22"/>
        </w:rPr>
        <w:t>in</w:t>
      </w:r>
      <w:r w:rsidR="006E5CEB">
        <w:rPr>
          <w:rFonts w:asciiTheme="majorHAnsi" w:hAnsiTheme="majorHAnsi"/>
          <w:b/>
          <w:bCs/>
          <w:sz w:val="22"/>
          <w:szCs w:val="22"/>
        </w:rPr>
        <w:t xml:space="preserve"> </w:t>
      </w:r>
      <w:r w:rsidR="00D04EE7" w:rsidRPr="00D814EA">
        <w:rPr>
          <w:rFonts w:asciiTheme="majorHAnsi" w:hAnsiTheme="majorHAnsi"/>
          <w:b/>
          <w:bCs/>
          <w:sz w:val="22"/>
          <w:szCs w:val="22"/>
        </w:rPr>
        <w:t>Annex</w:t>
      </w:r>
      <w:r w:rsidR="00612F2D">
        <w:rPr>
          <w:rFonts w:asciiTheme="majorHAnsi" w:hAnsiTheme="majorHAnsi"/>
          <w:b/>
          <w:bCs/>
          <w:sz w:val="22"/>
          <w:szCs w:val="22"/>
        </w:rPr>
        <w:t xml:space="preserve">. - </w:t>
      </w:r>
      <w:r w:rsidR="00D04EE7" w:rsidRPr="00D814EA">
        <w:rPr>
          <w:rFonts w:asciiTheme="majorHAnsi" w:hAnsiTheme="majorHAnsi"/>
          <w:b/>
          <w:bCs/>
          <w:sz w:val="22"/>
          <w:szCs w:val="22"/>
        </w:rPr>
        <w:t>I)</w:t>
      </w:r>
    </w:p>
    <w:p w14:paraId="2DE3FF0B" w14:textId="003CD264" w:rsidR="00D32312" w:rsidRPr="00D814EA" w:rsidRDefault="00D32312" w:rsidP="003E6B70">
      <w:pPr>
        <w:numPr>
          <w:ilvl w:val="0"/>
          <w:numId w:val="3"/>
        </w:numPr>
        <w:spacing w:after="240"/>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6582B85E" w:rsidR="00D32312" w:rsidRPr="00D814EA" w:rsidRDefault="00D32312" w:rsidP="003E6B70">
      <w:pPr>
        <w:pStyle w:val="ListParagraph"/>
        <w:numPr>
          <w:ilvl w:val="0"/>
          <w:numId w:val="3"/>
        </w:numPr>
        <w:spacing w:before="36" w:after="240" w:line="276" w:lineRule="auto"/>
        <w:ind w:right="4"/>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3E6B70">
      <w:pPr>
        <w:pStyle w:val="ListParagraph"/>
        <w:numPr>
          <w:ilvl w:val="0"/>
          <w:numId w:val="3"/>
        </w:numPr>
        <w:spacing w:after="240" w:line="276" w:lineRule="auto"/>
        <w:ind w:right="4"/>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3E6B70">
      <w:pPr>
        <w:pStyle w:val="ListParagraph"/>
        <w:numPr>
          <w:ilvl w:val="0"/>
          <w:numId w:val="3"/>
        </w:numPr>
        <w:spacing w:after="240" w:line="276" w:lineRule="auto"/>
        <w:ind w:right="4"/>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3FAFEF99" w:rsidR="00513DD8" w:rsidRPr="00FC6612" w:rsidRDefault="00D32312" w:rsidP="001A79CE">
      <w:pPr>
        <w:numPr>
          <w:ilvl w:val="0"/>
          <w:numId w:val="3"/>
        </w:numPr>
        <w:tabs>
          <w:tab w:val="num" w:pos="426"/>
        </w:tabs>
        <w:spacing w:after="240" w:line="276" w:lineRule="auto"/>
        <w:ind w:right="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3E6B70">
      <w:pPr>
        <w:pStyle w:val="ListParagraph"/>
        <w:numPr>
          <w:ilvl w:val="0"/>
          <w:numId w:val="3"/>
        </w:numPr>
        <w:spacing w:after="240" w:line="276" w:lineRule="auto"/>
        <w:ind w:right="4"/>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165877C8" w:rsidR="00D32312" w:rsidRPr="008C6C73" w:rsidRDefault="00D32312" w:rsidP="003E6B70">
      <w:pPr>
        <w:pStyle w:val="ListParagraph"/>
        <w:numPr>
          <w:ilvl w:val="0"/>
          <w:numId w:val="3"/>
        </w:numPr>
        <w:spacing w:after="240"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w:t>
      </w:r>
      <w:r w:rsidRPr="00612F2D">
        <w:rPr>
          <w:rFonts w:asciiTheme="majorHAnsi" w:hAnsiTheme="majorHAnsi"/>
          <w:b/>
          <w:bCs/>
          <w:sz w:val="22"/>
          <w:szCs w:val="22"/>
        </w:rPr>
        <w:t xml:space="preserve">minimum period of </w:t>
      </w:r>
      <w:r w:rsidR="00CA515D" w:rsidRPr="00612F2D">
        <w:rPr>
          <w:rFonts w:asciiTheme="majorHAnsi" w:hAnsiTheme="majorHAnsi"/>
          <w:b/>
          <w:bCs/>
          <w:sz w:val="22"/>
          <w:szCs w:val="22"/>
        </w:rPr>
        <w:t>2</w:t>
      </w:r>
      <w:r w:rsidR="00BD7838" w:rsidRPr="00612F2D">
        <w:rPr>
          <w:rFonts w:asciiTheme="majorHAnsi" w:hAnsiTheme="majorHAnsi"/>
          <w:b/>
          <w:bCs/>
          <w:sz w:val="22"/>
          <w:szCs w:val="22"/>
        </w:rPr>
        <w:t xml:space="preserve"> year</w:t>
      </w:r>
      <w:r w:rsidRPr="00612F2D">
        <w:rPr>
          <w:rFonts w:asciiTheme="majorHAnsi" w:hAnsiTheme="majorHAnsi"/>
          <w:b/>
          <w:bCs/>
          <w:sz w:val="22"/>
          <w:szCs w:val="22"/>
        </w:rPr>
        <w:t xml:space="preserve"> from the date of supply</w:t>
      </w:r>
      <w:r w:rsidRPr="00D814EA">
        <w:rPr>
          <w:rFonts w:asciiTheme="majorHAnsi" w:hAnsiTheme="majorHAnsi"/>
          <w:sz w:val="22"/>
          <w:szCs w:val="22"/>
        </w:rPr>
        <w:t>.  Documents supporting the technical specification of the quoted goods may be uploaded in Cover - I in the PDF format.</w:t>
      </w:r>
    </w:p>
    <w:p w14:paraId="09215950" w14:textId="62E7E702" w:rsidR="00AC421F" w:rsidRPr="008C6C73" w:rsidRDefault="00D32312" w:rsidP="003E6B70">
      <w:pPr>
        <w:pStyle w:val="ListParagraph"/>
        <w:numPr>
          <w:ilvl w:val="0"/>
          <w:numId w:val="3"/>
        </w:numPr>
        <w:spacing w:after="240"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w:t>
      </w:r>
      <w:r w:rsidR="00FA602D">
        <w:rPr>
          <w:rFonts w:asciiTheme="majorHAnsi" w:hAnsiTheme="majorHAnsi"/>
          <w:sz w:val="22"/>
          <w:szCs w:val="22"/>
        </w:rPr>
        <w:t>,</w:t>
      </w:r>
      <w:r w:rsidRPr="00D814EA">
        <w:rPr>
          <w:rFonts w:asciiTheme="majorHAnsi" w:hAnsiTheme="majorHAnsi"/>
          <w:sz w:val="22"/>
          <w:szCs w:val="22"/>
        </w:rPr>
        <w:t xml:space="preserve">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3E6B70">
      <w:pPr>
        <w:pStyle w:val="ListParagraph"/>
        <w:numPr>
          <w:ilvl w:val="0"/>
          <w:numId w:val="3"/>
        </w:numPr>
        <w:spacing w:after="240"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3E6B70">
      <w:pPr>
        <w:pStyle w:val="ListParagraph"/>
        <w:numPr>
          <w:ilvl w:val="0"/>
          <w:numId w:val="3"/>
        </w:numPr>
        <w:spacing w:after="240"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3E6B70">
      <w:pPr>
        <w:pStyle w:val="ListParagraph"/>
        <w:numPr>
          <w:ilvl w:val="0"/>
          <w:numId w:val="36"/>
        </w:numPr>
        <w:spacing w:after="240"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3E6B70">
      <w:pPr>
        <w:pStyle w:val="ListParagraph"/>
        <w:numPr>
          <w:ilvl w:val="0"/>
          <w:numId w:val="36"/>
        </w:numPr>
        <w:spacing w:after="240"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43854DD2" w14:textId="77777777" w:rsidR="00386D9E" w:rsidRPr="00386D9E" w:rsidRDefault="00386D9E" w:rsidP="00386D9E">
      <w:pPr>
        <w:pStyle w:val="ListParagraph"/>
        <w:spacing w:after="240" w:line="276" w:lineRule="auto"/>
        <w:ind w:left="360" w:right="59"/>
        <w:jc w:val="both"/>
        <w:rPr>
          <w:rFonts w:asciiTheme="majorHAnsi" w:hAnsiTheme="majorHAnsi"/>
          <w:b/>
          <w:bCs/>
          <w:w w:val="102"/>
          <w:sz w:val="22"/>
          <w:szCs w:val="22"/>
        </w:rPr>
      </w:pPr>
    </w:p>
    <w:p w14:paraId="0E071963" w14:textId="703BDC74" w:rsidR="0057411B" w:rsidRPr="00FA602D" w:rsidRDefault="00D32312" w:rsidP="003E6B70">
      <w:pPr>
        <w:pStyle w:val="ListParagraph"/>
        <w:numPr>
          <w:ilvl w:val="0"/>
          <w:numId w:val="3"/>
        </w:numPr>
        <w:spacing w:after="240"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w:t>
      </w:r>
      <w:r w:rsidR="00FA602D">
        <w:rPr>
          <w:rFonts w:asciiTheme="majorHAnsi" w:hAnsiTheme="majorHAnsi"/>
          <w:b/>
          <w:bCs/>
          <w:w w:val="102"/>
          <w:sz w:val="22"/>
          <w:szCs w:val="22"/>
          <w:u w:val="single"/>
        </w:rPr>
        <w:t xml:space="preserve"> (OEM)</w:t>
      </w:r>
      <w:r w:rsidRPr="00D814EA">
        <w:rPr>
          <w:rFonts w:asciiTheme="majorHAnsi" w:hAnsiTheme="majorHAnsi"/>
          <w:b/>
          <w:bCs/>
          <w:w w:val="102"/>
          <w:sz w:val="22"/>
          <w:szCs w:val="22"/>
          <w:u w:val="single"/>
        </w:rPr>
        <w:t xml:space="preserve"> authorization certificate and also manufacturers</w:t>
      </w:r>
      <w:r w:rsidR="00FA602D">
        <w:rPr>
          <w:rFonts w:asciiTheme="majorHAnsi" w:hAnsiTheme="majorHAnsi"/>
          <w:b/>
          <w:bCs/>
          <w:w w:val="102"/>
          <w:sz w:val="22"/>
          <w:szCs w:val="22"/>
          <w:u w:val="single"/>
        </w:rPr>
        <w:t xml:space="preserve"> (OEM) </w:t>
      </w:r>
      <w:r w:rsidRPr="00D814EA">
        <w:rPr>
          <w:rFonts w:asciiTheme="majorHAnsi" w:hAnsiTheme="majorHAnsi"/>
          <w:b/>
          <w:bCs/>
          <w:w w:val="102"/>
          <w:sz w:val="22"/>
          <w:szCs w:val="22"/>
          <w:u w:val="single"/>
        </w:rPr>
        <w:t>confirmation of extending the required warranty for that product to be enclosed failing which the tender will be rejected</w:t>
      </w:r>
      <w:r w:rsidR="008C6C73">
        <w:rPr>
          <w:rFonts w:asciiTheme="majorHAnsi" w:hAnsiTheme="majorHAnsi"/>
          <w:b/>
          <w:bCs/>
          <w:w w:val="102"/>
          <w:sz w:val="22"/>
          <w:szCs w:val="22"/>
        </w:rPr>
        <w:t>.</w:t>
      </w:r>
      <w:r w:rsidRPr="00FA602D">
        <w:rPr>
          <w:rFonts w:asciiTheme="majorHAnsi" w:hAnsiTheme="majorHAnsi"/>
          <w:b/>
          <w:bCs/>
          <w:w w:val="102"/>
          <w:sz w:val="22"/>
          <w:szCs w:val="22"/>
        </w:rPr>
        <w:t xml:space="preserve">                                                                                                                         </w:t>
      </w:r>
    </w:p>
    <w:p w14:paraId="4165A928" w14:textId="77777777" w:rsidR="00D32312" w:rsidRPr="00D814EA" w:rsidRDefault="00D32312" w:rsidP="003E6B70">
      <w:pPr>
        <w:pStyle w:val="ListParagraph"/>
        <w:numPr>
          <w:ilvl w:val="0"/>
          <w:numId w:val="3"/>
        </w:numPr>
        <w:spacing w:after="240"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3E6B70">
      <w:pPr>
        <w:pStyle w:val="ListParagraph"/>
        <w:numPr>
          <w:ilvl w:val="0"/>
          <w:numId w:val="3"/>
        </w:numPr>
        <w:spacing w:after="240"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3E6B70">
      <w:pPr>
        <w:pStyle w:val="ListParagraph"/>
        <w:numPr>
          <w:ilvl w:val="0"/>
          <w:numId w:val="3"/>
        </w:numPr>
        <w:spacing w:after="240"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3E6B70">
      <w:pPr>
        <w:pStyle w:val="ListParagraph"/>
        <w:numPr>
          <w:ilvl w:val="0"/>
          <w:numId w:val="3"/>
        </w:numPr>
        <w:spacing w:after="240"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3E6B70">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3E6B70">
      <w:pPr>
        <w:pStyle w:val="ListParagraph"/>
        <w:spacing w:line="276" w:lineRule="auto"/>
        <w:rPr>
          <w:rFonts w:asciiTheme="majorHAnsi" w:hAnsiTheme="majorHAnsi"/>
          <w:sz w:val="22"/>
          <w:szCs w:val="22"/>
        </w:rPr>
      </w:pPr>
    </w:p>
    <w:p w14:paraId="647D4210" w14:textId="77777777" w:rsidR="00D917DD" w:rsidRPr="00D814EA" w:rsidRDefault="00D917DD" w:rsidP="003E6B70">
      <w:pPr>
        <w:pStyle w:val="ListParagraph"/>
        <w:numPr>
          <w:ilvl w:val="0"/>
          <w:numId w:val="3"/>
        </w:numPr>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3E6B70">
      <w:pPr>
        <w:pStyle w:val="ListParagraph"/>
        <w:spacing w:before="1" w:line="276" w:lineRule="auto"/>
        <w:rPr>
          <w:rFonts w:asciiTheme="majorHAnsi" w:hAnsiTheme="majorHAnsi"/>
          <w:sz w:val="22"/>
          <w:szCs w:val="22"/>
        </w:rPr>
      </w:pPr>
    </w:p>
    <w:p w14:paraId="51058E60" w14:textId="54C90B4A" w:rsidR="00D917DD" w:rsidRPr="00D814EA" w:rsidRDefault="00D917DD" w:rsidP="003E6B70">
      <w:pPr>
        <w:pStyle w:val="Default"/>
        <w:numPr>
          <w:ilvl w:val="1"/>
          <w:numId w:val="25"/>
        </w:numPr>
        <w:spacing w:line="276" w:lineRule="auto"/>
        <w:ind w:left="851"/>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3E6B70">
      <w:pPr>
        <w:spacing w:before="12"/>
        <w:ind w:left="851" w:hanging="360"/>
        <w:jc w:val="both"/>
        <w:rPr>
          <w:rFonts w:asciiTheme="majorHAnsi" w:hAnsiTheme="majorHAnsi"/>
          <w:sz w:val="22"/>
          <w:szCs w:val="22"/>
        </w:rPr>
      </w:pPr>
    </w:p>
    <w:p w14:paraId="2747523E" w14:textId="6B229AD5" w:rsidR="00D917DD" w:rsidRPr="00D814EA" w:rsidRDefault="00D917DD" w:rsidP="003E6B70">
      <w:pPr>
        <w:pStyle w:val="ListParagraph"/>
        <w:numPr>
          <w:ilvl w:val="1"/>
          <w:numId w:val="25"/>
        </w:numPr>
        <w:spacing w:line="276" w:lineRule="auto"/>
        <w:ind w:left="851"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00D55C3A">
        <w:rPr>
          <w:rFonts w:asciiTheme="majorHAnsi" w:hAnsiTheme="majorHAnsi"/>
          <w:b/>
          <w:bCs/>
          <w:sz w:val="22"/>
          <w:szCs w:val="22"/>
        </w:rPr>
        <w:t>Rs.</w:t>
      </w:r>
      <w:r w:rsidR="00CA515D">
        <w:rPr>
          <w:rFonts w:asciiTheme="majorHAnsi" w:hAnsiTheme="majorHAnsi"/>
          <w:b/>
          <w:bCs/>
          <w:sz w:val="22"/>
          <w:szCs w:val="22"/>
        </w:rPr>
        <w:t>2</w:t>
      </w:r>
      <w:r w:rsidR="00D55C3A">
        <w:rPr>
          <w:rFonts w:asciiTheme="majorHAnsi" w:hAnsiTheme="majorHAnsi"/>
          <w:b/>
          <w:bCs/>
          <w:sz w:val="22"/>
          <w:szCs w:val="22"/>
        </w:rPr>
        <w:t>0</w:t>
      </w:r>
      <w:r w:rsidR="00FA602D">
        <w:rPr>
          <w:rFonts w:asciiTheme="majorHAnsi" w:hAnsiTheme="majorHAnsi"/>
          <w:b/>
          <w:bCs/>
          <w:sz w:val="22"/>
          <w:szCs w:val="22"/>
        </w:rPr>
        <w:t>,</w:t>
      </w:r>
      <w:r w:rsidR="00D55C3A">
        <w:rPr>
          <w:rFonts w:asciiTheme="majorHAnsi" w:hAnsiTheme="majorHAnsi"/>
          <w:b/>
          <w:bCs/>
          <w:sz w:val="22"/>
          <w:szCs w:val="22"/>
        </w:rPr>
        <w:t>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bookmarkStart w:id="1" w:name="_Hlk174353922"/>
      <w:r w:rsidR="00CA515D">
        <w:rPr>
          <w:rFonts w:asciiTheme="majorHAnsi" w:hAnsiTheme="majorHAnsi"/>
          <w:b/>
          <w:bCs/>
          <w:w w:val="102"/>
          <w:sz w:val="22"/>
          <w:szCs w:val="22"/>
        </w:rPr>
        <w:t>Twenty</w:t>
      </w:r>
      <w:r w:rsidR="00D55C3A">
        <w:rPr>
          <w:rFonts w:asciiTheme="majorHAnsi" w:hAnsiTheme="majorHAnsi"/>
          <w:b/>
          <w:bCs/>
          <w:w w:val="102"/>
          <w:sz w:val="22"/>
          <w:szCs w:val="22"/>
        </w:rPr>
        <w:t xml:space="preserve"> </w:t>
      </w:r>
      <w:bookmarkEnd w:id="1"/>
      <w:r w:rsidR="00D55C3A">
        <w:rPr>
          <w:rFonts w:asciiTheme="majorHAnsi" w:hAnsiTheme="majorHAnsi"/>
          <w:b/>
          <w:bCs/>
          <w:w w:val="102"/>
          <w:sz w:val="22"/>
          <w:szCs w:val="22"/>
        </w:rPr>
        <w:t xml:space="preserve">thousand </w:t>
      </w:r>
      <w:r w:rsidRPr="00D814EA">
        <w:rPr>
          <w:rFonts w:asciiTheme="majorHAnsi" w:hAnsiTheme="majorHAnsi"/>
          <w:b/>
          <w:bCs/>
          <w:w w:val="102"/>
          <w:sz w:val="22"/>
          <w:szCs w:val="22"/>
        </w:rPr>
        <w:t>only)</w:t>
      </w:r>
    </w:p>
    <w:p w14:paraId="762AD615" w14:textId="77777777" w:rsidR="00D917DD" w:rsidRPr="00D814EA" w:rsidRDefault="00D917DD" w:rsidP="003E6B70">
      <w:pPr>
        <w:pStyle w:val="ListParagraph"/>
        <w:spacing w:before="5"/>
        <w:ind w:left="851" w:hanging="360"/>
        <w:jc w:val="both"/>
        <w:rPr>
          <w:rFonts w:asciiTheme="majorHAnsi" w:hAnsiTheme="majorHAnsi"/>
          <w:sz w:val="22"/>
          <w:szCs w:val="22"/>
        </w:rPr>
      </w:pPr>
    </w:p>
    <w:p w14:paraId="6463E15B" w14:textId="3A18442E" w:rsidR="00D917DD" w:rsidRPr="00D814EA" w:rsidRDefault="00D917DD" w:rsidP="003E6B70">
      <w:pPr>
        <w:pStyle w:val="ListParagraph"/>
        <w:numPr>
          <w:ilvl w:val="1"/>
          <w:numId w:val="25"/>
        </w:numPr>
        <w:spacing w:line="276" w:lineRule="auto"/>
        <w:ind w:left="851"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CA515D">
        <w:rPr>
          <w:rFonts w:asciiTheme="majorHAnsi" w:hAnsiTheme="majorHAnsi"/>
          <w:b/>
          <w:bCs/>
          <w:spacing w:val="7"/>
          <w:sz w:val="22"/>
          <w:szCs w:val="22"/>
        </w:rPr>
        <w:t>2</w:t>
      </w:r>
      <w:r w:rsidR="00D55C3A">
        <w:rPr>
          <w:rFonts w:asciiTheme="majorHAnsi" w:hAnsiTheme="majorHAnsi"/>
          <w:b/>
          <w:bCs/>
          <w:sz w:val="22"/>
          <w:szCs w:val="22"/>
        </w:rPr>
        <w:t>0</w:t>
      </w:r>
      <w:r w:rsidR="00FA602D">
        <w:rPr>
          <w:rFonts w:asciiTheme="majorHAnsi" w:hAnsiTheme="majorHAnsi"/>
          <w:b/>
          <w:bCs/>
          <w:sz w:val="22"/>
          <w:szCs w:val="22"/>
        </w:rPr>
        <w:t>,</w:t>
      </w:r>
      <w:r w:rsidR="00D55C3A">
        <w:rPr>
          <w:rFonts w:asciiTheme="majorHAnsi" w:hAnsiTheme="majorHAnsi"/>
          <w:b/>
          <w:bCs/>
          <w:sz w:val="22"/>
          <w:szCs w:val="22"/>
        </w:rPr>
        <w:t>000</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Rupees</w:t>
      </w:r>
      <w:r w:rsidR="000905CC">
        <w:rPr>
          <w:rFonts w:asciiTheme="majorHAnsi" w:hAnsiTheme="majorHAnsi"/>
          <w:b/>
          <w:bCs/>
          <w:w w:val="102"/>
          <w:sz w:val="22"/>
          <w:szCs w:val="22"/>
        </w:rPr>
        <w:t xml:space="preserve"> </w:t>
      </w:r>
      <w:r w:rsidR="00CA515D">
        <w:rPr>
          <w:rFonts w:asciiTheme="majorHAnsi" w:hAnsiTheme="majorHAnsi"/>
          <w:b/>
          <w:bCs/>
          <w:w w:val="102"/>
          <w:sz w:val="22"/>
          <w:szCs w:val="22"/>
        </w:rPr>
        <w:t xml:space="preserve">Twenty </w:t>
      </w:r>
      <w:r w:rsidR="00D55C3A">
        <w:rPr>
          <w:rFonts w:asciiTheme="majorHAnsi" w:hAnsiTheme="majorHAnsi"/>
          <w:b/>
          <w:bCs/>
          <w:w w:val="102"/>
          <w:sz w:val="22"/>
          <w:szCs w:val="22"/>
        </w:rPr>
        <w:t xml:space="preserve">thousand </w:t>
      </w:r>
      <w:r w:rsidR="00367808" w:rsidRPr="00D814EA">
        <w:rPr>
          <w:rFonts w:asciiTheme="majorHAnsi" w:hAnsiTheme="majorHAnsi"/>
          <w:b/>
          <w:bCs/>
          <w:w w:val="102"/>
          <w:sz w:val="22"/>
          <w:szCs w:val="22"/>
        </w:rPr>
        <w:t>only</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FA602D">
        <w:rPr>
          <w:rFonts w:asciiTheme="majorHAnsi" w:hAnsiTheme="majorHAnsi"/>
          <w:b/>
          <w:bCs/>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6"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B450BC">
        <w:rPr>
          <w:rFonts w:asciiTheme="majorHAnsi" w:hAnsiTheme="majorHAnsi"/>
          <w:b/>
          <w:bCs/>
          <w:sz w:val="22"/>
          <w:szCs w:val="22"/>
          <w:u w:val="single"/>
        </w:rPr>
        <w:t>22</w:t>
      </w:r>
      <w:bookmarkStart w:id="2" w:name="_GoBack"/>
      <w:bookmarkEnd w:id="2"/>
      <w:r w:rsidR="00803FBB">
        <w:rPr>
          <w:rFonts w:asciiTheme="majorHAnsi" w:hAnsiTheme="majorHAnsi"/>
          <w:b/>
          <w:bCs/>
          <w:sz w:val="22"/>
          <w:szCs w:val="22"/>
          <w:u w:val="single"/>
        </w:rPr>
        <w:t>.10</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3E6B70">
      <w:pPr>
        <w:spacing w:before="7"/>
        <w:ind w:left="851" w:hanging="360"/>
        <w:jc w:val="both"/>
        <w:rPr>
          <w:rFonts w:asciiTheme="majorHAnsi" w:hAnsiTheme="majorHAnsi"/>
          <w:sz w:val="22"/>
          <w:szCs w:val="22"/>
        </w:rPr>
      </w:pPr>
    </w:p>
    <w:p w14:paraId="0A6493DB" w14:textId="22F64D4A" w:rsidR="00D917DD" w:rsidRPr="001A79CE" w:rsidRDefault="00D917DD" w:rsidP="003E6B70">
      <w:pPr>
        <w:pStyle w:val="ListParagraph"/>
        <w:numPr>
          <w:ilvl w:val="1"/>
          <w:numId w:val="25"/>
        </w:numPr>
        <w:spacing w:after="240" w:line="276" w:lineRule="auto"/>
        <w:ind w:left="851" w:right="56"/>
        <w:jc w:val="both"/>
        <w:rPr>
          <w:rFonts w:asciiTheme="majorHAnsi" w:hAnsiTheme="majorHAnsi"/>
          <w:sz w:val="22"/>
          <w:szCs w:val="22"/>
        </w:rPr>
      </w:pPr>
      <w:r w:rsidRPr="009E34CA">
        <w:rPr>
          <w:rFonts w:asciiTheme="majorHAnsi" w:hAnsiTheme="majorHAnsi"/>
          <w:sz w:val="22"/>
          <w:szCs w:val="22"/>
        </w:rPr>
        <w:t>The</w:t>
      </w:r>
      <w:r w:rsidR="00B035DE" w:rsidRPr="009E34CA">
        <w:rPr>
          <w:rFonts w:asciiTheme="majorHAnsi" w:hAnsiTheme="majorHAnsi"/>
          <w:sz w:val="22"/>
          <w:szCs w:val="22"/>
        </w:rPr>
        <w:t xml:space="preserve"> </w:t>
      </w:r>
      <w:r w:rsidRPr="009E34CA">
        <w:rPr>
          <w:rFonts w:asciiTheme="majorHAnsi" w:hAnsiTheme="majorHAnsi"/>
          <w:sz w:val="22"/>
          <w:szCs w:val="22"/>
        </w:rPr>
        <w:t>Bid Security</w:t>
      </w:r>
      <w:r w:rsidR="003D654E" w:rsidRPr="009E34CA">
        <w:rPr>
          <w:rFonts w:asciiTheme="majorHAnsi" w:hAnsiTheme="majorHAnsi"/>
          <w:sz w:val="22"/>
          <w:szCs w:val="22"/>
        </w:rPr>
        <w:t xml:space="preserve"> </w:t>
      </w:r>
      <w:r w:rsidRPr="009E34CA">
        <w:rPr>
          <w:rFonts w:asciiTheme="majorHAnsi" w:hAnsiTheme="majorHAnsi"/>
          <w:sz w:val="22"/>
          <w:szCs w:val="22"/>
        </w:rPr>
        <w:t>will</w:t>
      </w:r>
      <w:r w:rsidR="003D654E" w:rsidRPr="009E34CA">
        <w:rPr>
          <w:rFonts w:asciiTheme="majorHAnsi" w:hAnsiTheme="majorHAnsi"/>
          <w:sz w:val="22"/>
          <w:szCs w:val="22"/>
        </w:rPr>
        <w:t xml:space="preserve"> </w:t>
      </w:r>
      <w:r w:rsidRPr="009E34CA">
        <w:rPr>
          <w:rFonts w:asciiTheme="majorHAnsi" w:hAnsiTheme="majorHAnsi"/>
          <w:sz w:val="22"/>
          <w:szCs w:val="22"/>
        </w:rPr>
        <w:t>be</w:t>
      </w:r>
      <w:r w:rsidR="003D654E" w:rsidRPr="009E34CA">
        <w:rPr>
          <w:rFonts w:asciiTheme="majorHAnsi" w:hAnsiTheme="majorHAnsi"/>
          <w:sz w:val="22"/>
          <w:szCs w:val="22"/>
        </w:rPr>
        <w:t xml:space="preserve"> </w:t>
      </w:r>
      <w:r w:rsidRPr="009E34CA">
        <w:rPr>
          <w:rFonts w:asciiTheme="majorHAnsi" w:hAnsiTheme="majorHAnsi"/>
          <w:sz w:val="22"/>
          <w:szCs w:val="22"/>
        </w:rPr>
        <w:t>returned</w:t>
      </w:r>
      <w:r w:rsidR="003D654E" w:rsidRPr="009E34CA">
        <w:rPr>
          <w:rFonts w:asciiTheme="majorHAnsi" w:hAnsiTheme="majorHAnsi"/>
          <w:sz w:val="22"/>
          <w:szCs w:val="22"/>
        </w:rPr>
        <w:t xml:space="preserve"> </w:t>
      </w:r>
      <w:r w:rsidRPr="009E34CA">
        <w:rPr>
          <w:rFonts w:asciiTheme="majorHAnsi" w:hAnsiTheme="majorHAnsi"/>
          <w:sz w:val="22"/>
          <w:szCs w:val="22"/>
        </w:rPr>
        <w:t>to</w:t>
      </w:r>
      <w:r w:rsidR="003D654E" w:rsidRPr="009E34CA">
        <w:rPr>
          <w:rFonts w:asciiTheme="majorHAnsi" w:hAnsiTheme="majorHAnsi"/>
          <w:sz w:val="22"/>
          <w:szCs w:val="22"/>
        </w:rPr>
        <w:t xml:space="preserve"> </w:t>
      </w:r>
      <w:r w:rsidRPr="009E34CA">
        <w:rPr>
          <w:rFonts w:asciiTheme="majorHAnsi" w:hAnsiTheme="majorHAnsi"/>
          <w:sz w:val="22"/>
          <w:szCs w:val="22"/>
        </w:rPr>
        <w:t>the</w:t>
      </w:r>
      <w:r w:rsidR="003D654E" w:rsidRPr="009E34CA">
        <w:rPr>
          <w:rFonts w:asciiTheme="majorHAnsi" w:hAnsiTheme="majorHAnsi"/>
          <w:sz w:val="22"/>
          <w:szCs w:val="22"/>
        </w:rPr>
        <w:t xml:space="preserve"> </w:t>
      </w:r>
      <w:r w:rsidRPr="009E34CA">
        <w:rPr>
          <w:rFonts w:asciiTheme="majorHAnsi" w:hAnsiTheme="majorHAnsi"/>
          <w:sz w:val="22"/>
          <w:szCs w:val="22"/>
        </w:rPr>
        <w:t>unsuccessful</w:t>
      </w:r>
      <w:r w:rsidR="003D654E" w:rsidRPr="009E34CA">
        <w:rPr>
          <w:rFonts w:asciiTheme="majorHAnsi" w:hAnsiTheme="majorHAnsi"/>
          <w:sz w:val="22"/>
          <w:szCs w:val="22"/>
        </w:rPr>
        <w:t xml:space="preserve"> </w:t>
      </w:r>
      <w:r w:rsidRPr="009E34CA">
        <w:rPr>
          <w:rFonts w:asciiTheme="majorHAnsi" w:hAnsiTheme="majorHAnsi"/>
          <w:sz w:val="22"/>
          <w:szCs w:val="22"/>
        </w:rPr>
        <w:t>bidders</w:t>
      </w:r>
      <w:r w:rsidR="003D654E" w:rsidRPr="009E34CA">
        <w:rPr>
          <w:rFonts w:asciiTheme="majorHAnsi" w:hAnsiTheme="majorHAnsi"/>
          <w:sz w:val="22"/>
          <w:szCs w:val="22"/>
        </w:rPr>
        <w:t xml:space="preserve"> </w:t>
      </w:r>
      <w:r w:rsidRPr="009E34CA">
        <w:rPr>
          <w:rFonts w:asciiTheme="majorHAnsi" w:hAnsiTheme="majorHAnsi"/>
          <w:sz w:val="22"/>
          <w:szCs w:val="22"/>
        </w:rPr>
        <w:t>after</w:t>
      </w:r>
      <w:r w:rsidR="003D654E" w:rsidRPr="009E34CA">
        <w:rPr>
          <w:rFonts w:asciiTheme="majorHAnsi" w:hAnsiTheme="majorHAnsi"/>
          <w:sz w:val="22"/>
          <w:szCs w:val="22"/>
        </w:rPr>
        <w:t xml:space="preserve"> </w:t>
      </w:r>
      <w:r w:rsidRPr="009E34CA">
        <w:rPr>
          <w:rFonts w:asciiTheme="majorHAnsi" w:hAnsiTheme="majorHAnsi"/>
          <w:sz w:val="22"/>
          <w:szCs w:val="22"/>
        </w:rPr>
        <w:t>the</w:t>
      </w:r>
      <w:r w:rsidR="003D654E" w:rsidRPr="009E34CA">
        <w:rPr>
          <w:rFonts w:asciiTheme="majorHAnsi" w:hAnsiTheme="majorHAnsi"/>
          <w:sz w:val="22"/>
          <w:szCs w:val="22"/>
        </w:rPr>
        <w:t xml:space="preserve"> </w:t>
      </w:r>
      <w:r w:rsidRPr="009E34CA">
        <w:rPr>
          <w:rFonts w:asciiTheme="majorHAnsi" w:hAnsiTheme="majorHAnsi"/>
          <w:sz w:val="22"/>
          <w:szCs w:val="22"/>
        </w:rPr>
        <w:t>orders</w:t>
      </w:r>
      <w:r w:rsidR="003D654E" w:rsidRPr="009E34CA">
        <w:rPr>
          <w:rFonts w:asciiTheme="majorHAnsi" w:hAnsiTheme="majorHAnsi"/>
          <w:sz w:val="22"/>
          <w:szCs w:val="22"/>
        </w:rPr>
        <w:t xml:space="preserve"> </w:t>
      </w:r>
      <w:r w:rsidRPr="009E34CA">
        <w:rPr>
          <w:rFonts w:asciiTheme="majorHAnsi" w:hAnsiTheme="majorHAnsi"/>
          <w:sz w:val="22"/>
          <w:szCs w:val="22"/>
        </w:rPr>
        <w:t>are</w:t>
      </w:r>
      <w:r w:rsidR="003D654E" w:rsidRPr="009E34CA">
        <w:rPr>
          <w:rFonts w:asciiTheme="majorHAnsi" w:hAnsiTheme="majorHAnsi"/>
          <w:sz w:val="22"/>
          <w:szCs w:val="22"/>
        </w:rPr>
        <w:t xml:space="preserve"> </w:t>
      </w:r>
      <w:r w:rsidRPr="009E34CA">
        <w:rPr>
          <w:rFonts w:asciiTheme="majorHAnsi" w:hAnsiTheme="majorHAnsi"/>
          <w:sz w:val="22"/>
          <w:szCs w:val="22"/>
        </w:rPr>
        <w:t>placed</w:t>
      </w:r>
      <w:r w:rsidR="003D654E" w:rsidRPr="009E34CA">
        <w:rPr>
          <w:rFonts w:asciiTheme="majorHAnsi" w:hAnsiTheme="majorHAnsi"/>
          <w:sz w:val="22"/>
          <w:szCs w:val="22"/>
        </w:rPr>
        <w:t xml:space="preserve"> </w:t>
      </w:r>
      <w:r w:rsidRPr="009E34CA">
        <w:rPr>
          <w:rFonts w:asciiTheme="majorHAnsi" w:hAnsiTheme="majorHAnsi"/>
          <w:sz w:val="22"/>
          <w:szCs w:val="22"/>
        </w:rPr>
        <w:t>with</w:t>
      </w:r>
      <w:r w:rsidR="003D654E" w:rsidRPr="009E34CA">
        <w:rPr>
          <w:rFonts w:asciiTheme="majorHAnsi" w:hAnsiTheme="majorHAnsi"/>
          <w:sz w:val="22"/>
          <w:szCs w:val="22"/>
        </w:rPr>
        <w:t xml:space="preserve"> </w:t>
      </w:r>
      <w:r w:rsidRPr="009E34CA">
        <w:rPr>
          <w:rFonts w:asciiTheme="majorHAnsi" w:hAnsiTheme="majorHAnsi"/>
          <w:w w:val="102"/>
          <w:sz w:val="22"/>
          <w:szCs w:val="22"/>
        </w:rPr>
        <w:t xml:space="preserve">the </w:t>
      </w:r>
      <w:r w:rsidRPr="009E34CA">
        <w:rPr>
          <w:rFonts w:asciiTheme="majorHAnsi" w:hAnsiTheme="majorHAnsi"/>
          <w:sz w:val="22"/>
          <w:szCs w:val="22"/>
        </w:rPr>
        <w:t>successful</w:t>
      </w:r>
      <w:r w:rsidR="003D654E" w:rsidRPr="009E34CA">
        <w:rPr>
          <w:rFonts w:asciiTheme="majorHAnsi" w:hAnsiTheme="majorHAnsi"/>
          <w:sz w:val="22"/>
          <w:szCs w:val="22"/>
        </w:rPr>
        <w:t xml:space="preserve"> </w:t>
      </w:r>
      <w:r w:rsidRPr="009E34CA">
        <w:rPr>
          <w:rFonts w:asciiTheme="majorHAnsi" w:hAnsiTheme="majorHAnsi"/>
          <w:w w:val="102"/>
          <w:sz w:val="22"/>
          <w:szCs w:val="22"/>
        </w:rPr>
        <w:t>bidder.</w:t>
      </w:r>
    </w:p>
    <w:p w14:paraId="5DFFD93C" w14:textId="77777777" w:rsidR="001A79CE" w:rsidRPr="009E34CA" w:rsidRDefault="001A79CE" w:rsidP="001A79CE">
      <w:pPr>
        <w:pStyle w:val="ListParagraph"/>
        <w:spacing w:after="240" w:line="276" w:lineRule="auto"/>
        <w:ind w:left="851" w:right="56"/>
        <w:jc w:val="both"/>
        <w:rPr>
          <w:rFonts w:asciiTheme="majorHAnsi" w:hAnsiTheme="majorHAnsi"/>
          <w:sz w:val="22"/>
          <w:szCs w:val="22"/>
        </w:rPr>
      </w:pPr>
    </w:p>
    <w:p w14:paraId="4F88DFD2" w14:textId="51C914A5" w:rsidR="00D917DD" w:rsidRPr="009E34CA" w:rsidRDefault="00D917DD" w:rsidP="003E6B70">
      <w:pPr>
        <w:pStyle w:val="ListParagraph"/>
        <w:numPr>
          <w:ilvl w:val="1"/>
          <w:numId w:val="25"/>
        </w:numPr>
        <w:spacing w:line="276" w:lineRule="auto"/>
        <w:ind w:left="851"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6FB4FE7B" w14:textId="77777777" w:rsidR="006F5C58" w:rsidRPr="001A79CE" w:rsidRDefault="006F5C58" w:rsidP="001A79CE">
      <w:pPr>
        <w:spacing w:line="276" w:lineRule="auto"/>
        <w:jc w:val="both"/>
        <w:rPr>
          <w:rFonts w:asciiTheme="majorHAnsi" w:hAnsiTheme="majorHAnsi"/>
          <w:sz w:val="22"/>
          <w:szCs w:val="22"/>
        </w:rPr>
      </w:pPr>
    </w:p>
    <w:p w14:paraId="0D93B9AF" w14:textId="1B24B0AA" w:rsidR="00D32312" w:rsidRPr="00D814EA" w:rsidRDefault="00D32312" w:rsidP="001A79CE">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Demand Draft, fixed Deposit receipt from a commercial bank, Bank Guarantee from a commercial Bank or online payment in an acceptable  form  drawn in favour of "ICAR unit, CIFT, Cochin payable at State Bank of India, Willingdon Island, Cochin - 68200</w:t>
      </w:r>
      <w:r w:rsidR="009E34CA">
        <w:rPr>
          <w:rFonts w:asciiTheme="majorHAnsi" w:hAnsiTheme="majorHAnsi"/>
          <w:sz w:val="22"/>
          <w:szCs w:val="22"/>
        </w:rPr>
        <w:t>9</w:t>
      </w:r>
      <w:r w:rsidRPr="00D814EA">
        <w:rPr>
          <w:rFonts w:asciiTheme="majorHAnsi" w:hAnsiTheme="majorHAnsi"/>
          <w:sz w:val="22"/>
          <w:szCs w:val="22"/>
        </w:rPr>
        <w:t xml:space="preserve"> from a commercial bank as directed by this office.  The Performance security to be remitted within 14 days from 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3E6B70">
      <w:pPr>
        <w:spacing w:line="276" w:lineRule="auto"/>
        <w:ind w:left="360"/>
        <w:jc w:val="both"/>
        <w:rPr>
          <w:rFonts w:asciiTheme="majorHAnsi" w:hAnsiTheme="majorHAnsi"/>
          <w:sz w:val="22"/>
          <w:szCs w:val="22"/>
        </w:rPr>
      </w:pPr>
    </w:p>
    <w:p w14:paraId="015382FB" w14:textId="77777777" w:rsidR="00D32312" w:rsidRPr="00D814EA" w:rsidRDefault="00D32312" w:rsidP="003E6B70">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3E6B70">
      <w:pPr>
        <w:pStyle w:val="ListParagraph"/>
        <w:spacing w:line="276" w:lineRule="auto"/>
        <w:jc w:val="both"/>
        <w:rPr>
          <w:rFonts w:asciiTheme="majorHAnsi" w:hAnsiTheme="majorHAnsi"/>
          <w:bCs/>
          <w:sz w:val="22"/>
          <w:szCs w:val="22"/>
        </w:rPr>
      </w:pPr>
    </w:p>
    <w:p w14:paraId="251A3896" w14:textId="77777777" w:rsidR="00D32312" w:rsidRPr="00D814EA" w:rsidRDefault="00D32312" w:rsidP="003E6B70">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3E6B70">
      <w:pPr>
        <w:spacing w:line="276" w:lineRule="auto"/>
        <w:ind w:left="360"/>
        <w:jc w:val="both"/>
        <w:rPr>
          <w:rFonts w:asciiTheme="majorHAnsi" w:hAnsiTheme="majorHAnsi"/>
          <w:sz w:val="22"/>
          <w:szCs w:val="22"/>
        </w:rPr>
      </w:pPr>
    </w:p>
    <w:p w14:paraId="7610BBB1" w14:textId="77777777" w:rsidR="00D32312" w:rsidRPr="00D814EA" w:rsidRDefault="00D32312" w:rsidP="001A79CE">
      <w:pPr>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3E6B70">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3E6B70">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1A79CE">
      <w:pPr>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3E6B70">
      <w:pPr>
        <w:spacing w:line="276" w:lineRule="auto"/>
        <w:ind w:left="360"/>
        <w:jc w:val="both"/>
        <w:rPr>
          <w:rFonts w:asciiTheme="majorHAnsi" w:hAnsiTheme="majorHAnsi"/>
          <w:sz w:val="12"/>
          <w:szCs w:val="12"/>
        </w:rPr>
      </w:pPr>
    </w:p>
    <w:p w14:paraId="5E8E89FB" w14:textId="77777777" w:rsidR="00D32312" w:rsidRPr="00D814EA" w:rsidRDefault="00D32312" w:rsidP="003E6B70">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3E6B70">
      <w:pPr>
        <w:spacing w:line="276" w:lineRule="auto"/>
        <w:ind w:left="360"/>
        <w:jc w:val="both"/>
        <w:rPr>
          <w:rFonts w:asciiTheme="majorHAnsi" w:hAnsiTheme="majorHAnsi"/>
          <w:sz w:val="12"/>
          <w:szCs w:val="12"/>
        </w:rPr>
      </w:pPr>
    </w:p>
    <w:p w14:paraId="2F17D5E5" w14:textId="77777777" w:rsidR="00D32312" w:rsidRPr="00D814EA" w:rsidRDefault="00D32312" w:rsidP="003E6B70">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3E6B70">
      <w:pPr>
        <w:spacing w:line="276" w:lineRule="auto"/>
        <w:ind w:left="360"/>
        <w:jc w:val="both"/>
        <w:rPr>
          <w:rFonts w:asciiTheme="majorHAnsi" w:hAnsiTheme="majorHAnsi"/>
          <w:sz w:val="12"/>
          <w:szCs w:val="12"/>
        </w:rPr>
      </w:pPr>
    </w:p>
    <w:p w14:paraId="79057B04" w14:textId="77777777" w:rsidR="00D32312" w:rsidRPr="00D814EA" w:rsidRDefault="00D32312" w:rsidP="003E6B70">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3E6B70">
      <w:pPr>
        <w:spacing w:line="276" w:lineRule="auto"/>
        <w:ind w:left="450" w:hanging="90"/>
        <w:jc w:val="both"/>
        <w:rPr>
          <w:rFonts w:asciiTheme="majorHAnsi" w:hAnsiTheme="majorHAnsi"/>
          <w:sz w:val="14"/>
          <w:szCs w:val="14"/>
          <w:u w:val="single"/>
        </w:rPr>
      </w:pPr>
    </w:p>
    <w:p w14:paraId="4648B07A" w14:textId="5AFF0955" w:rsidR="00D32312" w:rsidRDefault="00D32312" w:rsidP="003E6B70">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 xml:space="preserve">site, the usual payment </w:t>
      </w:r>
      <w:proofErr w:type="gramStart"/>
      <w:r w:rsidR="00AC07FD">
        <w:rPr>
          <w:rFonts w:asciiTheme="majorHAnsi" w:hAnsiTheme="majorHAnsi"/>
          <w:sz w:val="22"/>
          <w:szCs w:val="22"/>
        </w:rPr>
        <w:t>terms</w:t>
      </w:r>
      <w:r w:rsidR="006B00A1">
        <w:rPr>
          <w:rFonts w:asciiTheme="majorHAnsi" w:hAnsiTheme="majorHAnsi"/>
          <w:sz w:val="22"/>
          <w:szCs w:val="22"/>
        </w:rPr>
        <w:t xml:space="preserve"> </w:t>
      </w:r>
      <w:r w:rsidRPr="00D814EA">
        <w:rPr>
          <w:rFonts w:asciiTheme="majorHAnsi" w:hAnsiTheme="majorHAnsi"/>
          <w:sz w:val="22"/>
          <w:szCs w:val="22"/>
        </w:rPr>
        <w:t>is</w:t>
      </w:r>
      <w:proofErr w:type="gramEnd"/>
      <w:r w:rsidRPr="00D814EA">
        <w:rPr>
          <w:rFonts w:asciiTheme="majorHAnsi" w:hAnsiTheme="majorHAnsi"/>
          <w:sz w:val="22"/>
          <w:szCs w:val="22"/>
        </w:rPr>
        <w:t xml:space="preserve">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0515D594" w14:textId="31AF3E1F" w:rsidR="001A79CE" w:rsidRDefault="001A79CE" w:rsidP="003E6B70">
      <w:pPr>
        <w:spacing w:line="276" w:lineRule="auto"/>
        <w:ind w:left="360"/>
        <w:jc w:val="both"/>
        <w:rPr>
          <w:rFonts w:asciiTheme="majorHAnsi" w:hAnsiTheme="majorHAnsi"/>
          <w:sz w:val="22"/>
          <w:szCs w:val="22"/>
        </w:rPr>
      </w:pPr>
    </w:p>
    <w:p w14:paraId="2AEEFD4F" w14:textId="2D789592" w:rsidR="001A79CE" w:rsidRDefault="001A79CE" w:rsidP="003E6B70">
      <w:pPr>
        <w:spacing w:line="276" w:lineRule="auto"/>
        <w:ind w:left="360"/>
        <w:jc w:val="both"/>
        <w:rPr>
          <w:rFonts w:asciiTheme="majorHAnsi" w:hAnsiTheme="majorHAnsi"/>
          <w:sz w:val="22"/>
          <w:szCs w:val="22"/>
        </w:rPr>
      </w:pPr>
    </w:p>
    <w:p w14:paraId="476D708C" w14:textId="4C8397E1" w:rsidR="001A79CE" w:rsidRDefault="001A79CE" w:rsidP="003E6B70">
      <w:pPr>
        <w:spacing w:line="276" w:lineRule="auto"/>
        <w:ind w:left="360"/>
        <w:jc w:val="both"/>
        <w:rPr>
          <w:rFonts w:asciiTheme="majorHAnsi" w:hAnsiTheme="majorHAnsi"/>
          <w:sz w:val="22"/>
          <w:szCs w:val="22"/>
        </w:rPr>
      </w:pPr>
    </w:p>
    <w:p w14:paraId="6F667797" w14:textId="77777777" w:rsidR="001A79CE" w:rsidRPr="00D814EA" w:rsidRDefault="001A79CE" w:rsidP="003E6B70">
      <w:pPr>
        <w:spacing w:line="276" w:lineRule="auto"/>
        <w:ind w:left="360"/>
        <w:jc w:val="both"/>
        <w:rPr>
          <w:rFonts w:asciiTheme="majorHAnsi" w:hAnsiTheme="majorHAnsi"/>
          <w:sz w:val="22"/>
          <w:szCs w:val="22"/>
        </w:rPr>
      </w:pPr>
    </w:p>
    <w:p w14:paraId="51700DA0" w14:textId="77777777" w:rsidR="00B3563E" w:rsidRPr="00D814EA" w:rsidRDefault="00B3563E" w:rsidP="003E6B70">
      <w:pPr>
        <w:spacing w:line="276" w:lineRule="auto"/>
        <w:ind w:left="360"/>
        <w:jc w:val="both"/>
        <w:rPr>
          <w:rFonts w:asciiTheme="majorHAnsi" w:hAnsiTheme="majorHAnsi"/>
          <w:sz w:val="22"/>
          <w:szCs w:val="22"/>
        </w:rPr>
      </w:pPr>
    </w:p>
    <w:p w14:paraId="3A53EED5" w14:textId="32D1F550" w:rsidR="00B772DF" w:rsidRPr="001A79CE" w:rsidRDefault="00E01DDF" w:rsidP="001A79CE">
      <w:pPr>
        <w:pStyle w:val="ListParagraph"/>
        <w:numPr>
          <w:ilvl w:val="0"/>
          <w:numId w:val="3"/>
        </w:numPr>
        <w:tabs>
          <w:tab w:val="clear" w:pos="360"/>
          <w:tab w:val="num" w:pos="709"/>
        </w:tabs>
        <w:spacing w:after="200" w:line="276" w:lineRule="auto"/>
        <w:jc w:val="both"/>
        <w:rPr>
          <w:rFonts w:asciiTheme="majorHAnsi" w:hAnsiTheme="majorHAnsi"/>
          <w:sz w:val="22"/>
          <w:szCs w:val="22"/>
        </w:rPr>
      </w:pPr>
      <w:r>
        <w:rPr>
          <w:rFonts w:asciiTheme="majorHAnsi" w:hAnsiTheme="majorHAnsi"/>
          <w:b/>
          <w:bCs/>
          <w:sz w:val="22"/>
          <w:szCs w:val="22"/>
        </w:rPr>
        <w:t xml:space="preserve">         </w:t>
      </w:r>
      <w:r w:rsidR="00D32312" w:rsidRPr="001A79CE">
        <w:rPr>
          <w:rFonts w:asciiTheme="majorHAnsi" w:hAnsiTheme="majorHAnsi"/>
          <w:b/>
          <w:bCs/>
          <w:sz w:val="22"/>
          <w:szCs w:val="22"/>
        </w:rPr>
        <w:t xml:space="preserve">Mode of payment for Domestic goods: - </w:t>
      </w:r>
      <w:r w:rsidR="00D32312" w:rsidRPr="001A79CE">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59C61CC0" w14:textId="3D080F18" w:rsidR="00D32312" w:rsidRPr="00D814EA" w:rsidRDefault="00E01DDF" w:rsidP="001A79CE">
      <w:pPr>
        <w:pStyle w:val="ListParagraph"/>
        <w:numPr>
          <w:ilvl w:val="0"/>
          <w:numId w:val="3"/>
        </w:numPr>
        <w:spacing w:line="276" w:lineRule="auto"/>
        <w:jc w:val="both"/>
        <w:rPr>
          <w:rFonts w:asciiTheme="majorHAnsi" w:hAnsiTheme="majorHAnsi"/>
          <w:b/>
          <w:bCs/>
          <w:sz w:val="22"/>
          <w:szCs w:val="22"/>
        </w:rPr>
      </w:pPr>
      <w:r>
        <w:rPr>
          <w:rFonts w:asciiTheme="majorHAnsi" w:hAnsiTheme="majorHAnsi"/>
          <w:b/>
          <w:bCs/>
          <w:sz w:val="22"/>
          <w:szCs w:val="22"/>
        </w:rPr>
        <w:t xml:space="preserve">         </w:t>
      </w:r>
      <w:r w:rsidR="00D32312" w:rsidRPr="00D814EA">
        <w:rPr>
          <w:rFonts w:asciiTheme="majorHAnsi" w:hAnsiTheme="majorHAnsi"/>
          <w:b/>
          <w:bCs/>
          <w:sz w:val="22"/>
          <w:szCs w:val="22"/>
        </w:rPr>
        <w:t>Documents for payment for Domestic goods: -</w:t>
      </w:r>
    </w:p>
    <w:p w14:paraId="2049D40F" w14:textId="28EA2A6D" w:rsidR="00D32312" w:rsidRPr="00D814EA" w:rsidRDefault="00D32312" w:rsidP="003E6B70">
      <w:pPr>
        <w:pStyle w:val="ListParagraph"/>
        <w:spacing w:line="276" w:lineRule="auto"/>
        <w:ind w:left="851" w:hanging="425"/>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quantity, </w:t>
      </w:r>
      <w:r w:rsidR="001E0397">
        <w:rPr>
          <w:rFonts w:asciiTheme="majorHAnsi" w:hAnsiTheme="majorHAnsi"/>
          <w:sz w:val="22"/>
          <w:szCs w:val="22"/>
        </w:rPr>
        <w:t xml:space="preserve">     </w:t>
      </w:r>
      <w:r w:rsidRPr="00D814EA">
        <w:rPr>
          <w:rFonts w:asciiTheme="majorHAnsi" w:hAnsiTheme="majorHAnsi"/>
          <w:sz w:val="22"/>
          <w:szCs w:val="22"/>
        </w:rPr>
        <w:t>unit price, total value.</w:t>
      </w:r>
    </w:p>
    <w:p w14:paraId="4B5902EA" w14:textId="2C7EF8D9" w:rsidR="00D32312" w:rsidRPr="00D814EA" w:rsidRDefault="00D32312" w:rsidP="003E6B70">
      <w:pPr>
        <w:pStyle w:val="ListParagraph"/>
        <w:spacing w:line="276" w:lineRule="auto"/>
        <w:ind w:left="426"/>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r>
      <w:r w:rsidR="001E0397">
        <w:rPr>
          <w:rFonts w:asciiTheme="majorHAnsi" w:hAnsiTheme="majorHAnsi"/>
          <w:sz w:val="22"/>
          <w:szCs w:val="22"/>
        </w:rPr>
        <w:t xml:space="preserve">   </w:t>
      </w:r>
      <w:r w:rsidRPr="00D814EA">
        <w:rPr>
          <w:rFonts w:asciiTheme="majorHAnsi" w:hAnsiTheme="majorHAnsi"/>
          <w:sz w:val="22"/>
          <w:szCs w:val="22"/>
        </w:rPr>
        <w:t>Packing list identifying contents of each package</w:t>
      </w:r>
    </w:p>
    <w:p w14:paraId="30D19F14" w14:textId="50358C80" w:rsidR="00D32312" w:rsidRPr="00D814EA" w:rsidRDefault="00D32312" w:rsidP="003E6B70">
      <w:pPr>
        <w:pStyle w:val="ListParagraph"/>
        <w:spacing w:line="276" w:lineRule="auto"/>
        <w:ind w:left="426"/>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r>
      <w:r w:rsidR="001E0397">
        <w:rPr>
          <w:rFonts w:asciiTheme="majorHAnsi" w:hAnsiTheme="majorHAnsi"/>
          <w:sz w:val="22"/>
          <w:szCs w:val="22"/>
        </w:rPr>
        <w:t xml:space="preserve">   </w:t>
      </w:r>
      <w:r w:rsidRPr="00D814EA">
        <w:rPr>
          <w:rFonts w:asciiTheme="majorHAnsi" w:hAnsiTheme="majorHAnsi"/>
          <w:sz w:val="22"/>
          <w:szCs w:val="22"/>
        </w:rPr>
        <w:t>Certificate of origin</w:t>
      </w:r>
    </w:p>
    <w:p w14:paraId="74D09476" w14:textId="144967AF" w:rsidR="00D32312" w:rsidRPr="00D814EA" w:rsidRDefault="00D32312" w:rsidP="003E6B70">
      <w:pPr>
        <w:pStyle w:val="ListParagraph"/>
        <w:spacing w:line="276" w:lineRule="auto"/>
        <w:ind w:left="426"/>
        <w:jc w:val="both"/>
        <w:rPr>
          <w:rFonts w:asciiTheme="majorHAnsi" w:hAnsiTheme="majorHAnsi"/>
          <w:sz w:val="22"/>
          <w:szCs w:val="22"/>
        </w:rPr>
      </w:pPr>
      <w:r w:rsidRPr="00D814EA">
        <w:rPr>
          <w:rFonts w:asciiTheme="majorHAnsi" w:hAnsiTheme="majorHAnsi"/>
          <w:sz w:val="22"/>
          <w:szCs w:val="22"/>
        </w:rPr>
        <w:t>iv)</w:t>
      </w:r>
      <w:r w:rsidR="001E0397">
        <w:rPr>
          <w:rFonts w:asciiTheme="majorHAnsi" w:hAnsiTheme="majorHAnsi"/>
          <w:sz w:val="22"/>
          <w:szCs w:val="22"/>
        </w:rPr>
        <w:t xml:space="preserve">    </w:t>
      </w:r>
      <w:r w:rsidRPr="00D814EA">
        <w:rPr>
          <w:rFonts w:asciiTheme="majorHAnsi" w:hAnsiTheme="majorHAnsi"/>
          <w:sz w:val="22"/>
          <w:szCs w:val="22"/>
        </w:rPr>
        <w:t>Insurance certificate</w:t>
      </w:r>
    </w:p>
    <w:p w14:paraId="00DC56AD" w14:textId="2A7170E9" w:rsidR="00D32312" w:rsidRPr="00D814EA" w:rsidRDefault="00D32312" w:rsidP="003E6B70">
      <w:pPr>
        <w:pStyle w:val="ListParagraph"/>
        <w:spacing w:line="276" w:lineRule="auto"/>
        <w:ind w:left="426"/>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r>
      <w:r w:rsidR="001E0397">
        <w:rPr>
          <w:rFonts w:asciiTheme="majorHAnsi" w:hAnsiTheme="majorHAnsi"/>
          <w:sz w:val="22"/>
          <w:szCs w:val="22"/>
        </w:rPr>
        <w:t xml:space="preserve">   </w:t>
      </w:r>
      <w:r w:rsidRPr="00D814EA">
        <w:rPr>
          <w:rFonts w:asciiTheme="majorHAnsi" w:hAnsiTheme="majorHAnsi"/>
          <w:sz w:val="22"/>
          <w:szCs w:val="22"/>
        </w:rPr>
        <w:t>Railway receipt/consignment note</w:t>
      </w:r>
    </w:p>
    <w:p w14:paraId="1FF5DC3A" w14:textId="30BB8C4A" w:rsidR="00D32312" w:rsidRPr="00D814EA" w:rsidRDefault="00D32312" w:rsidP="003E6B70">
      <w:pPr>
        <w:pStyle w:val="ListParagraph"/>
        <w:spacing w:line="276" w:lineRule="auto"/>
        <w:ind w:left="426"/>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r>
      <w:r w:rsidR="001E0397">
        <w:rPr>
          <w:rFonts w:asciiTheme="majorHAnsi" w:hAnsiTheme="majorHAnsi"/>
          <w:sz w:val="22"/>
          <w:szCs w:val="22"/>
        </w:rPr>
        <w:t xml:space="preserve">   </w:t>
      </w:r>
      <w:r w:rsidRPr="00D814EA">
        <w:rPr>
          <w:rFonts w:asciiTheme="majorHAnsi" w:hAnsiTheme="majorHAnsi"/>
          <w:sz w:val="22"/>
          <w:szCs w:val="22"/>
        </w:rPr>
        <w:t>Manufacturer's guarantee certificate and in-house inspection certificate</w:t>
      </w:r>
    </w:p>
    <w:p w14:paraId="360E6B73" w14:textId="0F4C8096" w:rsidR="00D32312" w:rsidRPr="00D814EA" w:rsidRDefault="00D32312" w:rsidP="003E6B70">
      <w:pPr>
        <w:pStyle w:val="ListParagraph"/>
        <w:spacing w:line="276" w:lineRule="auto"/>
        <w:ind w:left="426"/>
        <w:jc w:val="both"/>
        <w:rPr>
          <w:rFonts w:asciiTheme="majorHAnsi" w:hAnsiTheme="majorHAnsi"/>
          <w:sz w:val="22"/>
          <w:szCs w:val="22"/>
        </w:rPr>
      </w:pPr>
      <w:r w:rsidRPr="00D814EA">
        <w:rPr>
          <w:rFonts w:asciiTheme="majorHAnsi" w:hAnsiTheme="majorHAnsi"/>
          <w:sz w:val="22"/>
          <w:szCs w:val="22"/>
        </w:rPr>
        <w:t>vii)</w:t>
      </w:r>
      <w:r w:rsidR="001E0397">
        <w:rPr>
          <w:rFonts w:asciiTheme="majorHAnsi" w:hAnsiTheme="majorHAnsi"/>
          <w:sz w:val="22"/>
          <w:szCs w:val="22"/>
        </w:rPr>
        <w:t xml:space="preserve">   </w:t>
      </w:r>
      <w:r w:rsidRPr="00D814EA">
        <w:rPr>
          <w:rFonts w:asciiTheme="majorHAnsi" w:hAnsiTheme="majorHAnsi"/>
          <w:sz w:val="22"/>
          <w:szCs w:val="22"/>
        </w:rPr>
        <w:t>Inspection certificate issued by purchaser's inspector</w:t>
      </w:r>
    </w:p>
    <w:p w14:paraId="623CD99A" w14:textId="4EEC483A" w:rsidR="00D32312" w:rsidRPr="00D814EA" w:rsidRDefault="00D32312" w:rsidP="003E6B70">
      <w:pPr>
        <w:pStyle w:val="ListParagraph"/>
        <w:spacing w:line="276" w:lineRule="auto"/>
        <w:ind w:left="426"/>
        <w:jc w:val="both"/>
        <w:rPr>
          <w:rFonts w:asciiTheme="majorHAnsi" w:hAnsiTheme="majorHAnsi"/>
          <w:sz w:val="22"/>
          <w:szCs w:val="22"/>
        </w:rPr>
      </w:pPr>
      <w:r w:rsidRPr="00D814EA">
        <w:rPr>
          <w:rFonts w:asciiTheme="majorHAnsi" w:hAnsiTheme="majorHAnsi"/>
          <w:sz w:val="22"/>
          <w:szCs w:val="22"/>
        </w:rPr>
        <w:t>viii)</w:t>
      </w:r>
      <w:r w:rsidR="001E0397">
        <w:rPr>
          <w:rFonts w:asciiTheme="majorHAnsi" w:hAnsiTheme="majorHAnsi"/>
          <w:sz w:val="22"/>
          <w:szCs w:val="22"/>
        </w:rPr>
        <w:t xml:space="preserve">  </w:t>
      </w:r>
      <w:r w:rsidRPr="00D814EA">
        <w:rPr>
          <w:rFonts w:asciiTheme="majorHAnsi" w:hAnsiTheme="majorHAnsi"/>
          <w:sz w:val="22"/>
          <w:szCs w:val="22"/>
        </w:rPr>
        <w:t>Any other document(s) as and if required in terms of the contract.</w:t>
      </w:r>
    </w:p>
    <w:p w14:paraId="5374E1BB" w14:textId="77777777" w:rsidR="00D32312" w:rsidRPr="00D814EA" w:rsidRDefault="00D32312" w:rsidP="003E6B70">
      <w:pPr>
        <w:pStyle w:val="ListParagraph"/>
        <w:spacing w:line="276" w:lineRule="auto"/>
        <w:jc w:val="both"/>
        <w:rPr>
          <w:rFonts w:asciiTheme="majorHAnsi" w:hAnsiTheme="majorHAnsi"/>
          <w:sz w:val="10"/>
          <w:szCs w:val="10"/>
        </w:rPr>
      </w:pPr>
    </w:p>
    <w:p w14:paraId="38DFB689" w14:textId="629CC68F" w:rsidR="00D32312" w:rsidRPr="001E0397" w:rsidRDefault="00E01DDF" w:rsidP="001A79CE">
      <w:pPr>
        <w:pStyle w:val="ListParagraph"/>
        <w:numPr>
          <w:ilvl w:val="0"/>
          <w:numId w:val="3"/>
        </w:numPr>
        <w:spacing w:line="276" w:lineRule="auto"/>
        <w:jc w:val="both"/>
        <w:rPr>
          <w:rFonts w:asciiTheme="majorHAnsi" w:hAnsiTheme="majorHAnsi"/>
          <w:b/>
          <w:bCs/>
          <w:sz w:val="22"/>
          <w:szCs w:val="22"/>
        </w:rPr>
      </w:pPr>
      <w:r>
        <w:rPr>
          <w:rFonts w:asciiTheme="majorHAnsi" w:hAnsiTheme="majorHAnsi"/>
          <w:b/>
          <w:bCs/>
          <w:sz w:val="22"/>
          <w:szCs w:val="22"/>
        </w:rPr>
        <w:t xml:space="preserve">         </w:t>
      </w:r>
      <w:r w:rsidR="00D32312" w:rsidRPr="00D814EA">
        <w:rPr>
          <w:rFonts w:asciiTheme="majorHAnsi" w:hAnsiTheme="majorHAnsi"/>
          <w:b/>
          <w:bCs/>
          <w:sz w:val="22"/>
          <w:szCs w:val="22"/>
        </w:rPr>
        <w:t>Terms of payment for imported goods: -</w:t>
      </w:r>
      <w:r w:rsidR="001E0397">
        <w:rPr>
          <w:rFonts w:asciiTheme="majorHAnsi" w:hAnsiTheme="majorHAnsi"/>
          <w:b/>
          <w:bCs/>
          <w:sz w:val="22"/>
          <w:szCs w:val="22"/>
        </w:rPr>
        <w:t xml:space="preserve"> </w:t>
      </w:r>
      <w:r w:rsidR="00D32312" w:rsidRPr="001E0397">
        <w:rPr>
          <w:rFonts w:asciiTheme="majorHAnsi" w:hAnsiTheme="majorHAnsi"/>
          <w:sz w:val="22"/>
          <w:szCs w:val="22"/>
        </w:rPr>
        <w:t>Letter of credit will be opened for 100% value with condition to release the payment as follows: -</w:t>
      </w:r>
    </w:p>
    <w:p w14:paraId="796A7544" w14:textId="77777777" w:rsidR="00D32312" w:rsidRPr="00D814EA" w:rsidRDefault="00D32312" w:rsidP="003E6B70">
      <w:pPr>
        <w:pStyle w:val="ListParagraph"/>
        <w:spacing w:line="276" w:lineRule="auto"/>
        <w:jc w:val="both"/>
        <w:rPr>
          <w:rFonts w:asciiTheme="majorHAnsi" w:hAnsiTheme="majorHAnsi"/>
          <w:sz w:val="12"/>
          <w:szCs w:val="12"/>
        </w:rPr>
      </w:pPr>
    </w:p>
    <w:p w14:paraId="1F645DAB" w14:textId="59E6F29D"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r>
      <w:r w:rsidRPr="001E0397">
        <w:rPr>
          <w:rFonts w:asciiTheme="majorHAnsi" w:hAnsiTheme="majorHAnsi"/>
          <w:b/>
          <w:bCs/>
          <w:sz w:val="22"/>
          <w:szCs w:val="22"/>
          <w:u w:val="single"/>
        </w:rPr>
        <w:t>On shipment:</w:t>
      </w:r>
      <w:r w:rsidR="001E0397">
        <w:rPr>
          <w:rFonts w:asciiTheme="majorHAnsi" w:hAnsiTheme="majorHAnsi"/>
          <w:sz w:val="22"/>
          <w:szCs w:val="22"/>
        </w:rPr>
        <w:t xml:space="preserve">  </w:t>
      </w:r>
      <w:r w:rsidRPr="00D814EA">
        <w:rPr>
          <w:rFonts w:asciiTheme="majorHAnsi" w:hAnsiTheme="majorHAnsi"/>
          <w:b/>
          <w:bCs/>
          <w:sz w:val="22"/>
          <w:szCs w:val="22"/>
        </w:rPr>
        <w:t xml:space="preserve">90% of the contract price </w:t>
      </w:r>
      <w:r w:rsidRPr="00D814EA">
        <w:rPr>
          <w:rFonts w:asciiTheme="majorHAnsi" w:hAnsiTheme="majorHAnsi"/>
          <w:sz w:val="22"/>
          <w:szCs w:val="22"/>
        </w:rPr>
        <w:t>shall be paid through irrevocable letter of credit established in</w:t>
      </w:r>
      <w:r w:rsidR="001E0397">
        <w:rPr>
          <w:rFonts w:asciiTheme="majorHAnsi" w:hAnsiTheme="majorHAnsi"/>
          <w:sz w:val="22"/>
          <w:szCs w:val="22"/>
        </w:rPr>
        <w:t xml:space="preserve"> f</w:t>
      </w:r>
      <w:r w:rsidRPr="00D814EA">
        <w:rPr>
          <w:rFonts w:asciiTheme="majorHAnsi" w:hAnsiTheme="majorHAnsi"/>
          <w:sz w:val="22"/>
          <w:szCs w:val="22"/>
        </w:rPr>
        <w:t>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3E6B70">
      <w:pPr>
        <w:pStyle w:val="ListParagraph"/>
        <w:spacing w:line="276" w:lineRule="auto"/>
        <w:jc w:val="both"/>
        <w:rPr>
          <w:rFonts w:asciiTheme="majorHAnsi" w:hAnsiTheme="majorHAnsi"/>
          <w:sz w:val="12"/>
          <w:szCs w:val="12"/>
        </w:rPr>
      </w:pPr>
    </w:p>
    <w:p w14:paraId="4B929756" w14:textId="03C8751F"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and so on</w:t>
      </w:r>
    </w:p>
    <w:p w14:paraId="51C4A92A"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28FE6C57" w:rsidR="00D32312" w:rsidRPr="00D814EA" w:rsidRDefault="00D32312" w:rsidP="003E6B70">
      <w:pPr>
        <w:pStyle w:val="ListParagraph"/>
        <w:spacing w:line="276" w:lineRule="auto"/>
        <w:ind w:left="1701"/>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438F030C" w:rsidR="00D32312" w:rsidRPr="00D814EA" w:rsidRDefault="00D32312" w:rsidP="003E6B70">
      <w:pPr>
        <w:pStyle w:val="ListParagraph"/>
        <w:spacing w:line="276" w:lineRule="auto"/>
        <w:ind w:left="1701"/>
        <w:jc w:val="both"/>
        <w:rPr>
          <w:rFonts w:asciiTheme="majorHAnsi" w:hAnsiTheme="majorHAnsi"/>
          <w:sz w:val="22"/>
          <w:szCs w:val="22"/>
        </w:rPr>
      </w:pPr>
      <w:r w:rsidRPr="00D814EA">
        <w:rPr>
          <w:rFonts w:asciiTheme="majorHAnsi" w:hAnsiTheme="majorHAnsi"/>
          <w:sz w:val="22"/>
          <w:szCs w:val="22"/>
        </w:rPr>
        <w:t>b)      Bill of lading/Airway bill</w:t>
      </w:r>
    </w:p>
    <w:p w14:paraId="4E2A82FE" w14:textId="6074BB19" w:rsidR="00D32312" w:rsidRPr="00D814EA" w:rsidRDefault="00D32312" w:rsidP="003E6B70">
      <w:pPr>
        <w:pStyle w:val="ListParagraph"/>
        <w:spacing w:line="276" w:lineRule="auto"/>
        <w:ind w:left="1701"/>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64F4FFFE" w:rsidR="00D32312" w:rsidRPr="00D814EA" w:rsidRDefault="00D32312" w:rsidP="003E6B70">
      <w:pPr>
        <w:pStyle w:val="ListParagraph"/>
        <w:spacing w:line="276" w:lineRule="auto"/>
        <w:ind w:left="1701"/>
        <w:jc w:val="both"/>
        <w:rPr>
          <w:rFonts w:asciiTheme="majorHAnsi" w:hAnsiTheme="majorHAnsi"/>
          <w:sz w:val="22"/>
          <w:szCs w:val="22"/>
        </w:rPr>
      </w:pPr>
      <w:r w:rsidRPr="00D814EA">
        <w:rPr>
          <w:rFonts w:asciiTheme="majorHAnsi" w:hAnsiTheme="majorHAnsi"/>
          <w:sz w:val="22"/>
          <w:szCs w:val="22"/>
        </w:rPr>
        <w:t>d)</w:t>
      </w:r>
      <w:r w:rsidR="001E0397">
        <w:rPr>
          <w:rFonts w:asciiTheme="majorHAnsi" w:hAnsiTheme="majorHAnsi"/>
          <w:sz w:val="22"/>
          <w:szCs w:val="22"/>
        </w:rPr>
        <w:tab/>
      </w:r>
      <w:r w:rsidRPr="00D814EA">
        <w:rPr>
          <w:rFonts w:asciiTheme="majorHAnsi" w:hAnsiTheme="majorHAnsi"/>
          <w:sz w:val="22"/>
          <w:szCs w:val="22"/>
        </w:rPr>
        <w:t xml:space="preserve"> Date of shipment</w:t>
      </w:r>
    </w:p>
    <w:p w14:paraId="4B3BB77B" w14:textId="260D9BE0" w:rsidR="00D32312" w:rsidRPr="00D814EA" w:rsidRDefault="00D32312" w:rsidP="003E6B70">
      <w:pPr>
        <w:pStyle w:val="ListParagraph"/>
        <w:spacing w:line="276" w:lineRule="auto"/>
        <w:ind w:left="1701"/>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321A9BA" w:rsidR="00D32312" w:rsidRPr="00D814EA" w:rsidRDefault="00D32312" w:rsidP="003E6B70">
      <w:pPr>
        <w:pStyle w:val="ListParagraph"/>
        <w:spacing w:line="276" w:lineRule="auto"/>
        <w:ind w:left="1701"/>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3E6B70">
      <w:pPr>
        <w:pStyle w:val="ListParagraph"/>
        <w:spacing w:line="276" w:lineRule="auto"/>
        <w:jc w:val="both"/>
        <w:rPr>
          <w:rFonts w:asciiTheme="majorHAnsi" w:hAnsiTheme="majorHAnsi"/>
          <w:sz w:val="12"/>
          <w:szCs w:val="12"/>
        </w:rPr>
      </w:pPr>
    </w:p>
    <w:p w14:paraId="05C1B618" w14:textId="04C84C59" w:rsidR="008C6C73"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1E0397">
        <w:rPr>
          <w:rFonts w:asciiTheme="majorHAnsi" w:hAnsiTheme="majorHAnsi"/>
          <w:b/>
          <w:bCs/>
          <w:sz w:val="22"/>
          <w:szCs w:val="22"/>
          <w:u w:val="single"/>
        </w:rPr>
        <w:t>On final acceptance</w:t>
      </w:r>
      <w:proofErr w:type="gramStart"/>
      <w:r w:rsidR="001E0397">
        <w:rPr>
          <w:rFonts w:asciiTheme="majorHAnsi" w:hAnsiTheme="majorHAnsi"/>
          <w:b/>
          <w:bCs/>
          <w:sz w:val="22"/>
          <w:szCs w:val="22"/>
        </w:rPr>
        <w:t>:-</w:t>
      </w:r>
      <w:proofErr w:type="gramEnd"/>
      <w:r w:rsidRPr="00D814EA">
        <w:rPr>
          <w:rFonts w:asciiTheme="majorHAnsi" w:hAnsiTheme="majorHAnsi"/>
          <w:sz w:val="22"/>
          <w:szCs w:val="22"/>
        </w:rPr>
        <w:tab/>
      </w:r>
      <w:r w:rsidR="001E0397">
        <w:rPr>
          <w:rFonts w:asciiTheme="majorHAnsi" w:hAnsiTheme="majorHAnsi"/>
          <w:sz w:val="22"/>
          <w:szCs w:val="22"/>
        </w:rPr>
        <w:t xml:space="preserve">  </w:t>
      </w:r>
      <w:r w:rsidRPr="00D814EA">
        <w:rPr>
          <w:rFonts w:asciiTheme="majorHAnsi" w:hAnsiTheme="majorHAnsi"/>
          <w:sz w:val="22"/>
          <w:szCs w:val="22"/>
        </w:rPr>
        <w:t>10% of the contract price of the goods received shall be paid within 30 days of successful installation and commissioning at the consignee's premises and acceptance by the consignee.</w:t>
      </w:r>
    </w:p>
    <w:p w14:paraId="003890B6" w14:textId="1DFE4387" w:rsidR="001E0397" w:rsidRDefault="001E0397" w:rsidP="003E6B70">
      <w:pPr>
        <w:pStyle w:val="ListParagraph"/>
        <w:spacing w:line="276" w:lineRule="auto"/>
        <w:jc w:val="both"/>
        <w:rPr>
          <w:rFonts w:asciiTheme="majorHAnsi" w:hAnsiTheme="majorHAnsi"/>
          <w:sz w:val="22"/>
          <w:szCs w:val="22"/>
        </w:rPr>
      </w:pPr>
    </w:p>
    <w:p w14:paraId="3E715D59" w14:textId="77777777" w:rsidR="00AF383D" w:rsidRPr="001E0397" w:rsidRDefault="00AF383D" w:rsidP="003E6B70">
      <w:pPr>
        <w:pStyle w:val="ListParagraph"/>
        <w:spacing w:line="276" w:lineRule="auto"/>
        <w:jc w:val="both"/>
        <w:rPr>
          <w:rFonts w:asciiTheme="majorHAnsi" w:hAnsiTheme="majorHAnsi"/>
          <w:sz w:val="22"/>
          <w:szCs w:val="22"/>
        </w:rPr>
      </w:pPr>
    </w:p>
    <w:p w14:paraId="767736C8" w14:textId="030CBAE2" w:rsidR="00D32312" w:rsidRDefault="00D32312" w:rsidP="003E6B70">
      <w:pPr>
        <w:pStyle w:val="ListParagraph"/>
        <w:spacing w:line="276" w:lineRule="auto"/>
        <w:ind w:left="709"/>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 xml:space="preserve">00% Agency Commission is generally paid (in non-convertible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all</w:t>
      </w:r>
      <w:r w:rsidR="00D15859" w:rsidRPr="00D814EA">
        <w:rPr>
          <w:rFonts w:asciiTheme="majorHAnsi" w:hAnsiTheme="majorHAnsi"/>
          <w:sz w:val="22"/>
          <w:szCs w:val="22"/>
        </w:rPr>
        <w:t xml:space="preserve"> </w:t>
      </w:r>
      <w:r w:rsidRPr="00D814EA">
        <w:rPr>
          <w:rFonts w:asciiTheme="majorHAnsi" w:hAnsiTheme="majorHAnsi"/>
          <w:sz w:val="22"/>
          <w:szCs w:val="22"/>
        </w:rPr>
        <w:t>other payments have been made to the supplier in terms of the contract.</w:t>
      </w:r>
    </w:p>
    <w:p w14:paraId="1A6A2155" w14:textId="748D7A51" w:rsidR="001E0397" w:rsidRDefault="001E0397" w:rsidP="003E6B70">
      <w:pPr>
        <w:pStyle w:val="ListParagraph"/>
        <w:spacing w:line="276" w:lineRule="auto"/>
        <w:ind w:left="709"/>
        <w:jc w:val="both"/>
        <w:rPr>
          <w:rFonts w:asciiTheme="majorHAnsi" w:hAnsiTheme="majorHAnsi"/>
          <w:sz w:val="22"/>
          <w:szCs w:val="22"/>
        </w:rPr>
      </w:pPr>
    </w:p>
    <w:p w14:paraId="3B1295EC" w14:textId="6C004BD3" w:rsidR="00D32312" w:rsidRDefault="00D32312" w:rsidP="001A79CE">
      <w:pPr>
        <w:pStyle w:val="ListParagraph"/>
        <w:numPr>
          <w:ilvl w:val="0"/>
          <w:numId w:val="3"/>
        </w:numPr>
        <w:spacing w:line="276" w:lineRule="auto"/>
        <w:jc w:val="both"/>
        <w:rPr>
          <w:rFonts w:asciiTheme="majorHAnsi" w:hAnsiTheme="majorHAnsi"/>
          <w:sz w:val="22"/>
          <w:szCs w:val="22"/>
        </w:rPr>
      </w:pPr>
      <w:r w:rsidRPr="001E0397">
        <w:rPr>
          <w:rFonts w:asciiTheme="majorHAnsi" w:hAnsiTheme="majorHAnsi"/>
          <w:b/>
          <w:bCs/>
          <w:sz w:val="22"/>
          <w:szCs w:val="22"/>
        </w:rPr>
        <w:tab/>
      </w:r>
      <w:r w:rsidR="00E01DDF">
        <w:rPr>
          <w:rFonts w:asciiTheme="majorHAnsi" w:hAnsiTheme="majorHAnsi"/>
          <w:b/>
          <w:bCs/>
          <w:sz w:val="22"/>
          <w:szCs w:val="22"/>
        </w:rPr>
        <w:t xml:space="preserve">   </w:t>
      </w:r>
      <w:r w:rsidRPr="001E0397">
        <w:rPr>
          <w:rFonts w:asciiTheme="majorHAnsi" w:hAnsiTheme="majorHAnsi"/>
          <w:b/>
          <w:bCs/>
          <w:sz w:val="22"/>
          <w:szCs w:val="22"/>
        </w:rPr>
        <w:t>Mode of payment for imported goods:</w:t>
      </w:r>
      <w:r w:rsidR="001E0397">
        <w:rPr>
          <w:rFonts w:asciiTheme="majorHAnsi" w:hAnsiTheme="majorHAnsi"/>
          <w:b/>
          <w:bCs/>
          <w:sz w:val="22"/>
          <w:szCs w:val="22"/>
        </w:rPr>
        <w:t xml:space="preserve">  </w:t>
      </w:r>
      <w:r w:rsidRPr="001E0397">
        <w:rPr>
          <w:rFonts w:asciiTheme="majorHAnsi" w:hAnsiTheme="majorHAnsi"/>
          <w:sz w:val="22"/>
          <w:szCs w:val="22"/>
        </w:rPr>
        <w:t>For imported goods, payment usually happens through the letter of Credit (LC) opened by the State Bank of India.  The amount of LC should be equal to the total payable amount, and be released as per the clause mentioned above.  Provisions of Uniform customs and Practices for Documentary credits will be adhered to while opening the LC for import into India.  If the LC is not opened, payment can also be made to the seller through a direct bank transfer only after the receipt of prescribed document.</w:t>
      </w:r>
    </w:p>
    <w:p w14:paraId="4155FF3E" w14:textId="77777777" w:rsidR="00D25FEC" w:rsidRPr="001E0397" w:rsidRDefault="00D25FEC" w:rsidP="003E6B70">
      <w:pPr>
        <w:pStyle w:val="ListParagraph"/>
        <w:spacing w:line="276" w:lineRule="auto"/>
        <w:ind w:left="360"/>
        <w:jc w:val="both"/>
        <w:rPr>
          <w:rFonts w:asciiTheme="majorHAnsi" w:hAnsiTheme="majorHAnsi"/>
          <w:sz w:val="22"/>
          <w:szCs w:val="22"/>
        </w:rPr>
      </w:pPr>
    </w:p>
    <w:p w14:paraId="530E50EE" w14:textId="77777777" w:rsidR="00D32312" w:rsidRPr="00D814EA" w:rsidRDefault="00D32312" w:rsidP="003E6B70">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281B6E72" w14:textId="77777777" w:rsidR="00D32312" w:rsidRPr="00D814EA" w:rsidRDefault="00D32312" w:rsidP="003E6B70">
      <w:pPr>
        <w:pStyle w:val="ListParagraph"/>
        <w:spacing w:before="240"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3E6B70">
      <w:pPr>
        <w:pStyle w:val="ListParagraph"/>
        <w:spacing w:line="276" w:lineRule="auto"/>
        <w:jc w:val="both"/>
        <w:rPr>
          <w:rFonts w:asciiTheme="majorHAnsi" w:hAnsiTheme="majorHAnsi"/>
          <w:sz w:val="10"/>
          <w:szCs w:val="10"/>
        </w:rPr>
      </w:pPr>
    </w:p>
    <w:p w14:paraId="3477F413"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3E6B70">
      <w:pPr>
        <w:pStyle w:val="ListParagraph"/>
        <w:spacing w:line="276" w:lineRule="auto"/>
        <w:jc w:val="both"/>
        <w:rPr>
          <w:rFonts w:asciiTheme="majorHAnsi" w:hAnsiTheme="majorHAnsi"/>
          <w:sz w:val="10"/>
          <w:szCs w:val="10"/>
        </w:rPr>
      </w:pPr>
    </w:p>
    <w:p w14:paraId="0E4B8EDA"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3E6B70">
      <w:pPr>
        <w:pStyle w:val="ListParagraph"/>
        <w:spacing w:line="276" w:lineRule="auto"/>
        <w:jc w:val="both"/>
        <w:rPr>
          <w:rFonts w:asciiTheme="majorHAnsi" w:hAnsiTheme="majorHAnsi"/>
          <w:sz w:val="12"/>
          <w:szCs w:val="12"/>
        </w:rPr>
      </w:pPr>
    </w:p>
    <w:p w14:paraId="27E6D15E" w14:textId="42A46255" w:rsidR="00D32312"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375D37B0" w14:textId="77777777" w:rsidR="00AF383D" w:rsidRPr="00D814EA" w:rsidRDefault="00AF383D" w:rsidP="003E6B70">
      <w:pPr>
        <w:pStyle w:val="ListParagraph"/>
        <w:spacing w:line="276" w:lineRule="auto"/>
        <w:jc w:val="both"/>
        <w:rPr>
          <w:rFonts w:asciiTheme="majorHAnsi" w:hAnsiTheme="majorHAnsi"/>
          <w:sz w:val="22"/>
          <w:szCs w:val="22"/>
        </w:rPr>
      </w:pPr>
    </w:p>
    <w:p w14:paraId="1CB801B5" w14:textId="532173B7" w:rsidR="00D32312" w:rsidRPr="00D25FEC" w:rsidRDefault="00D32312" w:rsidP="003E6B70">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00E01DDF">
        <w:rPr>
          <w:rFonts w:asciiTheme="majorHAnsi" w:hAnsiTheme="majorHAnsi"/>
          <w:sz w:val="22"/>
          <w:szCs w:val="22"/>
        </w:rPr>
        <w:t xml:space="preserve">  </w:t>
      </w:r>
      <w:r w:rsidRPr="00D814EA">
        <w:rPr>
          <w:rFonts w:asciiTheme="majorHAnsi" w:hAnsiTheme="majorHAnsi"/>
          <w:b/>
          <w:bCs/>
          <w:sz w:val="22"/>
          <w:szCs w:val="22"/>
        </w:rPr>
        <w:t>Termination of contract for insolvency:</w:t>
      </w:r>
      <w:r w:rsidR="00D25FEC">
        <w:rPr>
          <w:rFonts w:asciiTheme="majorHAnsi" w:hAnsiTheme="majorHAnsi"/>
          <w:b/>
          <w:bCs/>
          <w:sz w:val="22"/>
          <w:szCs w:val="22"/>
        </w:rPr>
        <w:t xml:space="preserve">   </w:t>
      </w:r>
      <w:r w:rsidRPr="00D25FEC">
        <w:rPr>
          <w:rFonts w:asciiTheme="majorHAnsi" w:hAnsiTheme="majorHAnsi"/>
          <w:sz w:val="22"/>
          <w:szCs w:val="22"/>
        </w:rPr>
        <w:t xml:space="preserve">If the supplier becomes bankrupt or becomes otherwise insolvent or undergoes </w:t>
      </w:r>
      <w:r w:rsidRPr="00D25FEC">
        <w:rPr>
          <w:rFonts w:asciiTheme="majorHAnsi" w:hAnsiTheme="majorHAnsi"/>
          <w:sz w:val="22"/>
          <w:szCs w:val="22"/>
        </w:rPr>
        <w:tab/>
        <w:t>liquidation or losses substantially the technical or financial capability</w:t>
      </w:r>
      <w:r w:rsidR="00AC07FD" w:rsidRPr="00D25FEC">
        <w:rPr>
          <w:rFonts w:asciiTheme="majorHAnsi" w:hAnsiTheme="majorHAnsi"/>
          <w:sz w:val="22"/>
          <w:szCs w:val="22"/>
        </w:rPr>
        <w:t xml:space="preserve"> </w:t>
      </w:r>
      <w:r w:rsidRPr="00D25FEC">
        <w:rPr>
          <w:rFonts w:asciiTheme="majorHAnsi" w:hAnsiTheme="majorHAnsi"/>
          <w:sz w:val="22"/>
          <w:szCs w:val="22"/>
        </w:rPr>
        <w:t>(based on which he was deflected for award of contract), at any time, the purchaser may</w:t>
      </w:r>
      <w:r w:rsidR="00D25FEC">
        <w:rPr>
          <w:rFonts w:asciiTheme="majorHAnsi" w:hAnsiTheme="majorHAnsi"/>
          <w:sz w:val="22"/>
          <w:szCs w:val="22"/>
        </w:rPr>
        <w:t xml:space="preserve"> </w:t>
      </w:r>
      <w:r w:rsidRPr="00D25FEC">
        <w:rPr>
          <w:rFonts w:asciiTheme="majorHAnsi" w:hAnsiTheme="majorHAnsi"/>
          <w:sz w:val="22"/>
          <w:szCs w:val="22"/>
        </w:rPr>
        <w:t>terminate  the contract by giving written</w:t>
      </w:r>
      <w:r w:rsidR="00D25FEC">
        <w:rPr>
          <w:rFonts w:asciiTheme="majorHAnsi" w:hAnsiTheme="majorHAnsi"/>
          <w:sz w:val="22"/>
          <w:szCs w:val="22"/>
        </w:rPr>
        <w:t xml:space="preserve"> </w:t>
      </w:r>
      <w:r w:rsidRPr="00D25FEC">
        <w:rPr>
          <w:rFonts w:asciiTheme="majorHAnsi" w:hAnsiTheme="majorHAnsi"/>
          <w:sz w:val="22"/>
          <w:szCs w:val="22"/>
        </w:rPr>
        <w:t>notice to the supplier, without any compensation to the supplier, provided that such termination will not</w:t>
      </w:r>
      <w:r w:rsidR="00D25FEC">
        <w:rPr>
          <w:rFonts w:asciiTheme="majorHAnsi" w:hAnsiTheme="majorHAnsi"/>
          <w:sz w:val="22"/>
          <w:szCs w:val="22"/>
        </w:rPr>
        <w:t xml:space="preserve"> </w:t>
      </w:r>
      <w:r w:rsidRPr="00D25FEC">
        <w:rPr>
          <w:rFonts w:asciiTheme="majorHAnsi" w:hAnsiTheme="majorHAnsi"/>
          <w:sz w:val="22"/>
          <w:szCs w:val="22"/>
        </w:rPr>
        <w:t xml:space="preserve">prejudice or affect any right of action or remedy which has </w:t>
      </w:r>
      <w:r w:rsidRPr="00D25FEC">
        <w:rPr>
          <w:rFonts w:asciiTheme="majorHAnsi" w:hAnsiTheme="majorHAnsi"/>
          <w:sz w:val="22"/>
          <w:szCs w:val="22"/>
        </w:rPr>
        <w:tab/>
        <w:t xml:space="preserve">accrued or will or will </w:t>
      </w:r>
      <w:r w:rsidRPr="00D25FEC">
        <w:rPr>
          <w:rFonts w:asciiTheme="majorHAnsi" w:hAnsiTheme="majorHAnsi"/>
          <w:sz w:val="22"/>
          <w:szCs w:val="22"/>
        </w:rPr>
        <w:tab/>
        <w:t>accrue  thereafter to the Procuring Entity.</w:t>
      </w:r>
    </w:p>
    <w:p w14:paraId="6BEC41C6" w14:textId="77777777" w:rsidR="00D25FEC" w:rsidRPr="00D25FEC" w:rsidRDefault="00D25FEC" w:rsidP="003E6B70">
      <w:pPr>
        <w:pStyle w:val="ListParagraph"/>
        <w:spacing w:line="276" w:lineRule="auto"/>
        <w:ind w:left="360"/>
        <w:jc w:val="both"/>
        <w:rPr>
          <w:rFonts w:asciiTheme="majorHAnsi" w:hAnsiTheme="majorHAnsi"/>
          <w:b/>
          <w:bCs/>
          <w:sz w:val="22"/>
          <w:szCs w:val="22"/>
        </w:rPr>
      </w:pPr>
    </w:p>
    <w:p w14:paraId="4FEFC43F" w14:textId="38234AA2" w:rsidR="00D15859" w:rsidRPr="00D25FEC" w:rsidRDefault="00D32312" w:rsidP="003E6B70">
      <w:pPr>
        <w:pStyle w:val="ListParagraph"/>
        <w:numPr>
          <w:ilvl w:val="0"/>
          <w:numId w:val="3"/>
        </w:numPr>
        <w:spacing w:line="276" w:lineRule="auto"/>
        <w:jc w:val="both"/>
        <w:rPr>
          <w:rFonts w:asciiTheme="majorHAnsi" w:hAnsiTheme="majorHAnsi"/>
          <w:b/>
          <w:bCs/>
          <w:sz w:val="22"/>
          <w:szCs w:val="22"/>
        </w:rPr>
      </w:pPr>
      <w:r w:rsidRPr="00D25FEC">
        <w:rPr>
          <w:rFonts w:asciiTheme="majorHAnsi" w:hAnsiTheme="majorHAnsi"/>
          <w:sz w:val="22"/>
          <w:szCs w:val="22"/>
        </w:rPr>
        <w:tab/>
      </w:r>
      <w:r w:rsidR="00E01DDF">
        <w:rPr>
          <w:rFonts w:asciiTheme="majorHAnsi" w:hAnsiTheme="majorHAnsi"/>
          <w:sz w:val="22"/>
          <w:szCs w:val="22"/>
        </w:rPr>
        <w:t xml:space="preserve">  </w:t>
      </w:r>
      <w:r w:rsidRPr="00D25FEC">
        <w:rPr>
          <w:rFonts w:asciiTheme="majorHAnsi" w:hAnsiTheme="majorHAnsi"/>
          <w:b/>
          <w:bCs/>
          <w:sz w:val="22"/>
          <w:szCs w:val="22"/>
        </w:rPr>
        <w:t>Dispute Resolution</w:t>
      </w:r>
      <w:r w:rsidR="00D25FEC" w:rsidRPr="00D25FEC">
        <w:rPr>
          <w:rFonts w:asciiTheme="majorHAnsi" w:hAnsiTheme="majorHAnsi"/>
          <w:b/>
          <w:bCs/>
          <w:sz w:val="22"/>
          <w:szCs w:val="22"/>
        </w:rPr>
        <w:t xml:space="preserve">: </w:t>
      </w:r>
      <w:r w:rsidRPr="00D25FEC">
        <w:rPr>
          <w:rFonts w:asciiTheme="majorHAnsi" w:hAnsiTheme="majorHAnsi"/>
          <w:b/>
          <w:bCs/>
          <w:sz w:val="22"/>
          <w:szCs w:val="22"/>
        </w:rPr>
        <w:tab/>
      </w:r>
      <w:r w:rsidRPr="00D25FEC">
        <w:rPr>
          <w:rFonts w:asciiTheme="majorHAnsi" w:hAnsiTheme="majorHAnsi"/>
          <w:sz w:val="22"/>
          <w:szCs w:val="22"/>
        </w:rPr>
        <w:t>When a dispute/difference arises between the procuring entity and supplier, both the purchaser and supplier should first try to resolve it amicably by mutual consultation.  If the parties fail to resolve the dispute within 21</w:t>
      </w:r>
      <w:r w:rsidR="00AC07FD" w:rsidRPr="00D25FEC">
        <w:rPr>
          <w:rFonts w:asciiTheme="majorHAnsi" w:hAnsiTheme="majorHAnsi"/>
          <w:sz w:val="22"/>
          <w:szCs w:val="22"/>
        </w:rPr>
        <w:t xml:space="preserve"> </w:t>
      </w:r>
      <w:r w:rsidRPr="00D25FEC">
        <w:rPr>
          <w:rFonts w:asciiTheme="majorHAnsi" w:hAnsiTheme="majorHAnsi"/>
          <w:sz w:val="22"/>
          <w:szCs w:val="22"/>
        </w:rPr>
        <w:t>(twenty-one) days, then depending on the position of the case, either the purchase or supplier</w:t>
      </w:r>
      <w:r w:rsidR="00D25FEC" w:rsidRPr="00D25FEC">
        <w:rPr>
          <w:rFonts w:asciiTheme="majorHAnsi" w:hAnsiTheme="majorHAnsi"/>
          <w:sz w:val="22"/>
          <w:szCs w:val="22"/>
        </w:rPr>
        <w:t xml:space="preserve"> </w:t>
      </w:r>
      <w:r w:rsidRPr="00D25FEC">
        <w:rPr>
          <w:rFonts w:asciiTheme="majorHAnsi" w:hAnsiTheme="majorHAnsi"/>
          <w:sz w:val="22"/>
          <w:szCs w:val="22"/>
        </w:rPr>
        <w:t>should give notice to the other party of its intention to commence arbitration.  When the contract with a domestic supplier, the applicable</w:t>
      </w:r>
      <w:r w:rsidR="00AC07FD" w:rsidRPr="00D25FEC">
        <w:rPr>
          <w:rFonts w:asciiTheme="majorHAnsi" w:hAnsiTheme="majorHAnsi"/>
          <w:sz w:val="22"/>
          <w:szCs w:val="22"/>
        </w:rPr>
        <w:t xml:space="preserve"> </w:t>
      </w:r>
      <w:r w:rsidRPr="00D25FEC">
        <w:rPr>
          <w:rFonts w:asciiTheme="majorHAnsi" w:hAnsiTheme="majorHAnsi"/>
          <w:sz w:val="22"/>
          <w:szCs w:val="22"/>
        </w:rPr>
        <w:t>arbitration procedure shall be as per the Indian arbitration and conciliation Act 1996.</w:t>
      </w:r>
      <w:r w:rsidR="00D25FEC" w:rsidRPr="00D25FEC">
        <w:rPr>
          <w:rFonts w:asciiTheme="majorHAnsi" w:hAnsiTheme="majorHAnsi"/>
          <w:sz w:val="22"/>
          <w:szCs w:val="22"/>
        </w:rPr>
        <w:t xml:space="preserve"> </w:t>
      </w:r>
      <w:r w:rsidR="00AC07FD" w:rsidRPr="00D25FEC">
        <w:rPr>
          <w:rFonts w:asciiTheme="majorHAnsi" w:hAnsiTheme="majorHAnsi"/>
          <w:sz w:val="22"/>
          <w:szCs w:val="22"/>
        </w:rPr>
        <w:t xml:space="preserve"> </w:t>
      </w:r>
      <w:r w:rsidRPr="00D25FEC">
        <w:rPr>
          <w:rFonts w:asciiTheme="majorHAnsi" w:hAnsiTheme="majorHAnsi"/>
          <w:sz w:val="22"/>
          <w:szCs w:val="22"/>
        </w:rPr>
        <w:t xml:space="preserve">While processing a case for dispute resolution or litigation or arbitration, the </w:t>
      </w:r>
      <w:r w:rsidRPr="00D25FEC">
        <w:rPr>
          <w:rFonts w:asciiTheme="majorHAnsi" w:hAnsiTheme="majorHAnsi"/>
          <w:sz w:val="22"/>
          <w:szCs w:val="22"/>
        </w:rPr>
        <w:tab/>
        <w:t xml:space="preserve">procuring entity shall take legal advice, at appropriate stage.  </w:t>
      </w:r>
      <w:r w:rsidRPr="00D25FEC">
        <w:rPr>
          <w:rFonts w:asciiTheme="majorHAnsi" w:hAnsiTheme="majorHAnsi"/>
          <w:b/>
          <w:bCs/>
          <w:sz w:val="22"/>
          <w:szCs w:val="22"/>
        </w:rPr>
        <w:t xml:space="preserve">The venue of </w:t>
      </w:r>
      <w:r w:rsidRPr="00D25FEC">
        <w:rPr>
          <w:rFonts w:asciiTheme="majorHAnsi" w:hAnsiTheme="majorHAnsi"/>
          <w:b/>
          <w:bCs/>
          <w:sz w:val="22"/>
          <w:szCs w:val="22"/>
        </w:rPr>
        <w:tab/>
      </w:r>
      <w:r w:rsidR="00F71C81" w:rsidRPr="00D25FEC">
        <w:rPr>
          <w:rFonts w:asciiTheme="majorHAnsi" w:hAnsiTheme="majorHAnsi"/>
          <w:b/>
          <w:bCs/>
          <w:sz w:val="22"/>
          <w:szCs w:val="22"/>
        </w:rPr>
        <w:t>arbitration should</w:t>
      </w:r>
      <w:r w:rsidRPr="00D25FEC">
        <w:rPr>
          <w:rFonts w:asciiTheme="majorHAnsi" w:hAnsiTheme="majorHAnsi"/>
          <w:b/>
          <w:bCs/>
          <w:sz w:val="22"/>
          <w:szCs w:val="22"/>
        </w:rPr>
        <w:t xml:space="preserve"> be the place from where the contract has been issued.</w:t>
      </w:r>
    </w:p>
    <w:p w14:paraId="737358E2" w14:textId="77777777" w:rsidR="008C6C73" w:rsidRPr="00D814EA" w:rsidRDefault="008C6C73" w:rsidP="003E6B70">
      <w:pPr>
        <w:pStyle w:val="ListParagraph"/>
        <w:spacing w:line="276" w:lineRule="auto"/>
        <w:jc w:val="both"/>
        <w:rPr>
          <w:rFonts w:asciiTheme="majorHAnsi" w:hAnsiTheme="majorHAnsi"/>
          <w:b/>
          <w:bCs/>
          <w:sz w:val="22"/>
          <w:szCs w:val="22"/>
        </w:rPr>
      </w:pPr>
    </w:p>
    <w:p w14:paraId="3C488612" w14:textId="7B012C42" w:rsidR="00D32312" w:rsidRPr="00D814EA" w:rsidRDefault="00D32312" w:rsidP="003E6B70">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60 days from</w:t>
      </w:r>
      <w:r w:rsidRPr="00D814EA">
        <w:rPr>
          <w:rFonts w:asciiTheme="majorHAnsi" w:hAnsiTheme="majorHAnsi"/>
          <w:sz w:val="22"/>
          <w:szCs w:val="22"/>
        </w:rPr>
        <w:t xml:space="preserve"> the date of supply order.</w:t>
      </w:r>
    </w:p>
    <w:p w14:paraId="454C2A91" w14:textId="35F2E6A2" w:rsidR="00D32312" w:rsidRDefault="00D32312" w:rsidP="003E6B70">
      <w:pPr>
        <w:pStyle w:val="ListParagraph"/>
        <w:spacing w:line="276" w:lineRule="auto"/>
        <w:jc w:val="both"/>
        <w:rPr>
          <w:rFonts w:asciiTheme="majorHAnsi" w:hAnsiTheme="majorHAnsi"/>
          <w:sz w:val="12"/>
          <w:szCs w:val="12"/>
        </w:rPr>
      </w:pPr>
    </w:p>
    <w:p w14:paraId="428698E3" w14:textId="40A4139B" w:rsidR="00E01DDF" w:rsidRDefault="00E01DDF" w:rsidP="003E6B70">
      <w:pPr>
        <w:pStyle w:val="ListParagraph"/>
        <w:spacing w:line="276" w:lineRule="auto"/>
        <w:jc w:val="both"/>
        <w:rPr>
          <w:rFonts w:asciiTheme="majorHAnsi" w:hAnsiTheme="majorHAnsi"/>
          <w:sz w:val="12"/>
          <w:szCs w:val="12"/>
        </w:rPr>
      </w:pPr>
    </w:p>
    <w:p w14:paraId="719104A9" w14:textId="636CC20D" w:rsidR="00E01DDF" w:rsidRDefault="00E01DDF" w:rsidP="003E6B70">
      <w:pPr>
        <w:pStyle w:val="ListParagraph"/>
        <w:spacing w:line="276" w:lineRule="auto"/>
        <w:jc w:val="both"/>
        <w:rPr>
          <w:rFonts w:asciiTheme="majorHAnsi" w:hAnsiTheme="majorHAnsi"/>
          <w:sz w:val="12"/>
          <w:szCs w:val="12"/>
        </w:rPr>
      </w:pPr>
    </w:p>
    <w:p w14:paraId="5E5D53E6" w14:textId="3D687CF7" w:rsidR="00E01DDF" w:rsidRDefault="00E01DDF" w:rsidP="003E6B70">
      <w:pPr>
        <w:pStyle w:val="ListParagraph"/>
        <w:spacing w:line="276" w:lineRule="auto"/>
        <w:jc w:val="both"/>
        <w:rPr>
          <w:rFonts w:asciiTheme="majorHAnsi" w:hAnsiTheme="majorHAnsi"/>
          <w:sz w:val="12"/>
          <w:szCs w:val="12"/>
        </w:rPr>
      </w:pPr>
    </w:p>
    <w:p w14:paraId="6C8EE479" w14:textId="77777777" w:rsidR="00E01DDF" w:rsidRPr="008C6C73" w:rsidRDefault="00E01DDF" w:rsidP="003E6B70">
      <w:pPr>
        <w:pStyle w:val="ListParagraph"/>
        <w:spacing w:line="276" w:lineRule="auto"/>
        <w:jc w:val="both"/>
        <w:rPr>
          <w:rFonts w:asciiTheme="majorHAnsi" w:hAnsiTheme="majorHAnsi"/>
          <w:sz w:val="12"/>
          <w:szCs w:val="12"/>
        </w:rPr>
      </w:pPr>
    </w:p>
    <w:p w14:paraId="1609E833" w14:textId="125AB13C" w:rsidR="00D32312" w:rsidRPr="00D814EA" w:rsidRDefault="00D32312" w:rsidP="00E01DDF">
      <w:pPr>
        <w:pStyle w:val="ListParagraph"/>
        <w:numPr>
          <w:ilvl w:val="0"/>
          <w:numId w:val="3"/>
        </w:numPr>
        <w:tabs>
          <w:tab w:val="clear" w:pos="360"/>
          <w:tab w:val="num" w:pos="851"/>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3E6B70">
      <w:pPr>
        <w:spacing w:line="276" w:lineRule="auto"/>
        <w:jc w:val="both"/>
        <w:rPr>
          <w:rFonts w:asciiTheme="majorHAnsi" w:hAnsiTheme="majorHAnsi"/>
          <w:sz w:val="12"/>
          <w:szCs w:val="12"/>
        </w:rPr>
      </w:pPr>
    </w:p>
    <w:p w14:paraId="117E495C" w14:textId="63F9D395" w:rsidR="00D25FEC" w:rsidRPr="00386D9E" w:rsidRDefault="00D32312" w:rsidP="00386D9E">
      <w:pPr>
        <w:pStyle w:val="ListParagraph"/>
        <w:numPr>
          <w:ilvl w:val="0"/>
          <w:numId w:val="3"/>
        </w:numPr>
        <w:tabs>
          <w:tab w:val="clear" w:pos="360"/>
          <w:tab w:val="num" w:pos="851"/>
        </w:tabs>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w:t>
      </w:r>
      <w:r w:rsidR="00D25FEC">
        <w:rPr>
          <w:rFonts w:asciiTheme="majorHAnsi" w:hAnsiTheme="majorHAnsi"/>
          <w:sz w:val="22"/>
          <w:szCs w:val="22"/>
        </w:rPr>
        <w:t xml:space="preserve"> </w:t>
      </w:r>
      <w:r w:rsidRPr="00D814EA">
        <w:rPr>
          <w:rFonts w:asciiTheme="majorHAnsi" w:hAnsiTheme="majorHAnsi"/>
          <w:sz w:val="22"/>
          <w:szCs w:val="22"/>
        </w:rPr>
        <w:t>It would be realized @ 0.5% (half percent) of the base price (excluding taxes) of delayed goods for each week of delay subject to maximum 10%.</w:t>
      </w:r>
    </w:p>
    <w:p w14:paraId="7D1B7C07" w14:textId="77777777" w:rsidR="00D32312" w:rsidRPr="008C6C73" w:rsidRDefault="00D32312" w:rsidP="003E6B70">
      <w:pPr>
        <w:pStyle w:val="ListParagraph"/>
        <w:spacing w:line="276" w:lineRule="auto"/>
        <w:jc w:val="both"/>
        <w:rPr>
          <w:rFonts w:asciiTheme="majorHAnsi" w:hAnsiTheme="majorHAnsi"/>
          <w:sz w:val="12"/>
          <w:szCs w:val="12"/>
        </w:rPr>
      </w:pPr>
    </w:p>
    <w:p w14:paraId="0DFE2B35" w14:textId="23E2840B" w:rsidR="00D32312" w:rsidRPr="00D25FEC" w:rsidRDefault="00D32312" w:rsidP="00E01DDF">
      <w:pPr>
        <w:pStyle w:val="ListParagraph"/>
        <w:numPr>
          <w:ilvl w:val="0"/>
          <w:numId w:val="3"/>
        </w:numPr>
        <w:tabs>
          <w:tab w:val="clear" w:pos="360"/>
          <w:tab w:val="num" w:pos="851"/>
        </w:tabs>
        <w:spacing w:line="276" w:lineRule="auto"/>
        <w:jc w:val="both"/>
        <w:rPr>
          <w:rFonts w:asciiTheme="majorHAnsi" w:hAnsiTheme="majorHAnsi"/>
          <w:sz w:val="22"/>
          <w:szCs w:val="22"/>
        </w:rPr>
      </w:pPr>
      <w:r w:rsidRPr="00D25FEC">
        <w:rPr>
          <w:rFonts w:asciiTheme="majorHAnsi" w:hAnsiTheme="majorHAnsi"/>
          <w:sz w:val="22"/>
          <w:szCs w:val="22"/>
        </w:rPr>
        <w:tab/>
      </w:r>
      <w:r w:rsidRPr="00D25FEC">
        <w:rPr>
          <w:rFonts w:asciiTheme="majorHAnsi" w:hAnsiTheme="majorHAnsi"/>
          <w:b/>
          <w:bCs/>
          <w:sz w:val="22"/>
          <w:szCs w:val="22"/>
        </w:rPr>
        <w:t>Integrity pact</w:t>
      </w:r>
      <w:r w:rsidR="00D25FEC">
        <w:rPr>
          <w:rFonts w:asciiTheme="majorHAnsi" w:hAnsiTheme="majorHAnsi"/>
          <w:b/>
          <w:bCs/>
          <w:sz w:val="22"/>
          <w:szCs w:val="22"/>
        </w:rPr>
        <w:t xml:space="preserve">: </w:t>
      </w:r>
      <w:r w:rsidRPr="00D25FEC">
        <w:rPr>
          <w:rFonts w:asciiTheme="majorHAnsi" w:hAnsiTheme="majorHAnsi"/>
          <w:sz w:val="22"/>
          <w:szCs w:val="22"/>
        </w:rPr>
        <w:t>The integrity Pact essentially envisages an agreement between the prospective vendors/bidders and the buyer, committing the persons/officials of both sides, not to resort to any corrupt practices in any aspects/stages of the contract.  Only those vendors/bidders, who commit to such a pact with the buyer, would be considered competent to participate in the bidding process.  The essential ingredients of the pact include:</w:t>
      </w:r>
    </w:p>
    <w:p w14:paraId="6ACC3F75"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6701A7F" w:rsidR="00D32312" w:rsidRDefault="00D32312" w:rsidP="003E6B70">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45B55E2A" w14:textId="77777777" w:rsidR="00D25FEC" w:rsidRPr="00D814EA" w:rsidRDefault="00D25FEC" w:rsidP="003E6B70">
      <w:pPr>
        <w:pStyle w:val="ListParagraph"/>
        <w:spacing w:line="276" w:lineRule="auto"/>
        <w:jc w:val="both"/>
        <w:rPr>
          <w:rFonts w:asciiTheme="majorHAnsi" w:hAnsiTheme="majorHAnsi"/>
          <w:sz w:val="22"/>
          <w:szCs w:val="22"/>
        </w:rPr>
      </w:pPr>
    </w:p>
    <w:p w14:paraId="437A94CF" w14:textId="0F954E46" w:rsidR="0057411B" w:rsidRPr="00D25FEC" w:rsidRDefault="0057411B" w:rsidP="003E6B70">
      <w:pPr>
        <w:pStyle w:val="ListParagraph"/>
        <w:numPr>
          <w:ilvl w:val="0"/>
          <w:numId w:val="3"/>
        </w:numPr>
        <w:tabs>
          <w:tab w:val="clear" w:pos="360"/>
          <w:tab w:val="num" w:pos="709"/>
        </w:tabs>
        <w:spacing w:after="240" w:line="276" w:lineRule="auto"/>
        <w:ind w:left="426" w:hanging="426"/>
        <w:jc w:val="both"/>
        <w:rPr>
          <w:rFonts w:asciiTheme="majorHAnsi" w:hAnsiTheme="majorHAnsi"/>
          <w:sz w:val="22"/>
          <w:szCs w:val="22"/>
        </w:rPr>
      </w:pPr>
      <w:r w:rsidRPr="00D25FEC">
        <w:rPr>
          <w:rFonts w:asciiTheme="majorHAnsi" w:hAnsiTheme="majorHAnsi"/>
          <w:sz w:val="22"/>
          <w:szCs w:val="22"/>
        </w:rPr>
        <w:t xml:space="preserve">The      above       procurement      will    be subject to Manual for Procurement of </w:t>
      </w:r>
      <w:r w:rsidR="001634A9" w:rsidRPr="00D25FEC">
        <w:rPr>
          <w:rFonts w:asciiTheme="majorHAnsi" w:hAnsiTheme="majorHAnsi"/>
          <w:sz w:val="22"/>
          <w:szCs w:val="22"/>
        </w:rPr>
        <w:t>goods 2017 (</w:t>
      </w:r>
      <w:r w:rsidRPr="00D25FEC">
        <w:rPr>
          <w:rFonts w:asciiTheme="majorHAnsi" w:hAnsiTheme="majorHAnsi"/>
          <w:sz w:val="22"/>
          <w:szCs w:val="22"/>
        </w:rPr>
        <w:t xml:space="preserve">http: // </w:t>
      </w:r>
      <w:r w:rsidR="001634A9" w:rsidRPr="00D25FEC">
        <w:rPr>
          <w:rFonts w:asciiTheme="majorHAnsi" w:hAnsiTheme="majorHAnsi"/>
          <w:sz w:val="22"/>
          <w:szCs w:val="22"/>
        </w:rPr>
        <w:t>www. doe</w:t>
      </w:r>
      <w:r w:rsidRPr="00D25FEC">
        <w:rPr>
          <w:rFonts w:asciiTheme="majorHAnsi" w:hAnsiTheme="majorHAnsi"/>
          <w:sz w:val="22"/>
          <w:szCs w:val="22"/>
        </w:rPr>
        <w:t xml:space="preserve">. gov. in / </w:t>
      </w:r>
      <w:r w:rsidR="001634A9" w:rsidRPr="00D25FEC">
        <w:rPr>
          <w:rFonts w:asciiTheme="majorHAnsi" w:hAnsiTheme="majorHAnsi"/>
          <w:sz w:val="22"/>
          <w:szCs w:val="22"/>
        </w:rPr>
        <w:t>sites /</w:t>
      </w:r>
      <w:r w:rsidRPr="00D25FEC">
        <w:rPr>
          <w:rFonts w:asciiTheme="majorHAnsi" w:hAnsiTheme="majorHAnsi"/>
          <w:sz w:val="22"/>
          <w:szCs w:val="22"/>
        </w:rPr>
        <w:t xml:space="preserve"> default /files /manual   for </w:t>
      </w:r>
      <w:r w:rsidR="001634A9" w:rsidRPr="00D25FEC">
        <w:rPr>
          <w:rFonts w:asciiTheme="majorHAnsi" w:hAnsiTheme="majorHAnsi"/>
          <w:sz w:val="22"/>
          <w:szCs w:val="22"/>
        </w:rPr>
        <w:t>Procurement of</w:t>
      </w:r>
      <w:r w:rsidRPr="00D25FEC">
        <w:rPr>
          <w:rFonts w:asciiTheme="majorHAnsi" w:hAnsiTheme="majorHAnsi"/>
          <w:sz w:val="22"/>
          <w:szCs w:val="22"/>
        </w:rPr>
        <w:t xml:space="preserve"> </w:t>
      </w:r>
      <w:r w:rsidR="001634A9" w:rsidRPr="00D25FEC">
        <w:rPr>
          <w:rFonts w:asciiTheme="majorHAnsi" w:hAnsiTheme="majorHAnsi"/>
          <w:sz w:val="22"/>
          <w:szCs w:val="22"/>
        </w:rPr>
        <w:t>Goods 2017</w:t>
      </w:r>
      <w:r w:rsidRPr="00D25FEC">
        <w:rPr>
          <w:rFonts w:asciiTheme="majorHAnsi" w:hAnsiTheme="majorHAnsi"/>
          <w:sz w:val="22"/>
          <w:szCs w:val="22"/>
        </w:rPr>
        <w:t xml:space="preserve">. </w:t>
      </w:r>
      <w:r w:rsidR="001634A9" w:rsidRPr="00D25FEC">
        <w:rPr>
          <w:rFonts w:asciiTheme="majorHAnsi" w:hAnsiTheme="majorHAnsi"/>
          <w:sz w:val="22"/>
          <w:szCs w:val="22"/>
        </w:rPr>
        <w:t>pdf)</w:t>
      </w:r>
      <w:r w:rsidR="00D25FEC">
        <w:rPr>
          <w:rFonts w:asciiTheme="majorHAnsi" w:hAnsiTheme="majorHAnsi"/>
          <w:sz w:val="22"/>
          <w:szCs w:val="22"/>
        </w:rPr>
        <w:t xml:space="preserve"> </w:t>
      </w:r>
      <w:r w:rsidR="001634A9" w:rsidRPr="00D25FEC">
        <w:rPr>
          <w:rFonts w:asciiTheme="majorHAnsi" w:hAnsiTheme="majorHAnsi"/>
          <w:sz w:val="22"/>
          <w:szCs w:val="22"/>
        </w:rPr>
        <w:t>and</w:t>
      </w:r>
      <w:r w:rsidR="00D25FEC">
        <w:rPr>
          <w:rFonts w:asciiTheme="majorHAnsi" w:hAnsiTheme="majorHAnsi"/>
          <w:sz w:val="22"/>
          <w:szCs w:val="22"/>
        </w:rPr>
        <w:t xml:space="preserve"> </w:t>
      </w:r>
      <w:r w:rsidRPr="00D25FEC">
        <w:rPr>
          <w:rFonts w:asciiTheme="majorHAnsi" w:hAnsiTheme="majorHAnsi"/>
          <w:sz w:val="22"/>
          <w:szCs w:val="22"/>
        </w:rPr>
        <w:t>General</w:t>
      </w:r>
      <w:r w:rsidR="00D25FEC">
        <w:rPr>
          <w:rFonts w:asciiTheme="majorHAnsi" w:hAnsiTheme="majorHAnsi"/>
          <w:sz w:val="22"/>
          <w:szCs w:val="22"/>
        </w:rPr>
        <w:t xml:space="preserve"> </w:t>
      </w:r>
      <w:r w:rsidRPr="00D25FEC">
        <w:rPr>
          <w:rFonts w:asciiTheme="majorHAnsi" w:hAnsiTheme="majorHAnsi"/>
          <w:sz w:val="22"/>
          <w:szCs w:val="22"/>
        </w:rPr>
        <w:t>Financial</w:t>
      </w:r>
      <w:r w:rsidR="00D25FEC">
        <w:rPr>
          <w:rFonts w:asciiTheme="majorHAnsi" w:hAnsiTheme="majorHAnsi"/>
          <w:sz w:val="22"/>
          <w:szCs w:val="22"/>
        </w:rPr>
        <w:t xml:space="preserve"> </w:t>
      </w:r>
      <w:r w:rsidRPr="00D25FEC">
        <w:rPr>
          <w:rFonts w:asciiTheme="majorHAnsi" w:hAnsiTheme="majorHAnsi"/>
          <w:sz w:val="22"/>
          <w:szCs w:val="22"/>
        </w:rPr>
        <w:t>Rules</w:t>
      </w:r>
      <w:r w:rsidR="00D25FEC">
        <w:rPr>
          <w:rFonts w:asciiTheme="majorHAnsi" w:hAnsiTheme="majorHAnsi"/>
          <w:sz w:val="22"/>
          <w:szCs w:val="22"/>
        </w:rPr>
        <w:t xml:space="preserve"> </w:t>
      </w:r>
      <w:r w:rsidRPr="00D25FEC">
        <w:rPr>
          <w:rFonts w:asciiTheme="majorHAnsi" w:hAnsiTheme="majorHAnsi"/>
          <w:sz w:val="22"/>
          <w:szCs w:val="22"/>
        </w:rPr>
        <w:t>(</w:t>
      </w:r>
      <w:hyperlink r:id="rId37" w:history="1">
        <w:r w:rsidR="00D25FEC" w:rsidRPr="00A7257A">
          <w:rPr>
            <w:rStyle w:val="Hyperlink"/>
            <w:rFonts w:asciiTheme="majorHAnsi" w:hAnsiTheme="majorHAnsi"/>
            <w:sz w:val="22"/>
            <w:szCs w:val="22"/>
          </w:rPr>
          <w:t>https://www.mof.gov.bd/en/index.php?option</w:t>
        </w:r>
      </w:hyperlink>
      <w:r w:rsidRPr="00D25FEC">
        <w:rPr>
          <w:rFonts w:asciiTheme="majorHAnsi" w:hAnsiTheme="majorHAnsi"/>
          <w:sz w:val="22"/>
          <w:szCs w:val="22"/>
        </w:rPr>
        <w:t>=com_</w:t>
      </w:r>
      <w:r w:rsidR="00E87E06">
        <w:rPr>
          <w:rFonts w:asciiTheme="majorHAnsi" w:hAnsiTheme="majorHAnsi"/>
          <w:sz w:val="22"/>
          <w:szCs w:val="22"/>
        </w:rPr>
        <w:t xml:space="preserve"> </w:t>
      </w:r>
      <w:proofErr w:type="spellStart"/>
      <w:r w:rsidR="00E87E06">
        <w:rPr>
          <w:rFonts w:asciiTheme="majorHAnsi" w:hAnsiTheme="majorHAnsi"/>
          <w:sz w:val="22"/>
          <w:szCs w:val="22"/>
        </w:rPr>
        <w:t>c</w:t>
      </w:r>
      <w:r w:rsidRPr="00D25FEC">
        <w:rPr>
          <w:rFonts w:asciiTheme="majorHAnsi" w:hAnsiTheme="majorHAnsi"/>
          <w:sz w:val="22"/>
          <w:szCs w:val="22"/>
        </w:rPr>
        <w:t>ontent&amp;view</w:t>
      </w:r>
      <w:proofErr w:type="spellEnd"/>
      <w:r w:rsidRPr="00D25FEC">
        <w:rPr>
          <w:rFonts w:asciiTheme="majorHAnsi" w:hAnsiTheme="majorHAnsi"/>
          <w:sz w:val="22"/>
          <w:szCs w:val="22"/>
        </w:rPr>
        <w:t>=</w:t>
      </w:r>
      <w:proofErr w:type="spellStart"/>
      <w:r w:rsidRPr="00D25FEC">
        <w:rPr>
          <w:rFonts w:asciiTheme="majorHAnsi" w:hAnsiTheme="majorHAnsi"/>
          <w:sz w:val="22"/>
          <w:szCs w:val="22"/>
        </w:rPr>
        <w:t>article&amp;Id</w:t>
      </w:r>
      <w:proofErr w:type="spellEnd"/>
      <w:r w:rsidRPr="00D25FEC">
        <w:rPr>
          <w:rFonts w:asciiTheme="majorHAnsi" w:hAnsiTheme="majorHAnsi"/>
          <w:sz w:val="22"/>
          <w:szCs w:val="22"/>
        </w:rPr>
        <w:t>=48&amp;itemid=1) and orders and instruction and guidance from Govt. of India and ICAR from time to time.</w:t>
      </w:r>
    </w:p>
    <w:p w14:paraId="50ABA7FC" w14:textId="77777777" w:rsidR="0057411B" w:rsidRPr="008C6C73" w:rsidRDefault="0057411B" w:rsidP="003E6B70">
      <w:pPr>
        <w:spacing w:line="276" w:lineRule="auto"/>
        <w:ind w:left="360" w:hanging="360"/>
        <w:jc w:val="both"/>
        <w:rPr>
          <w:rFonts w:asciiTheme="majorHAnsi" w:hAnsiTheme="majorHAnsi"/>
          <w:sz w:val="12"/>
          <w:szCs w:val="12"/>
        </w:rPr>
      </w:pPr>
    </w:p>
    <w:p w14:paraId="28933E83" w14:textId="20D79C04" w:rsidR="0057411B" w:rsidRPr="008C6C73" w:rsidRDefault="0057411B" w:rsidP="003E6B70">
      <w:pPr>
        <w:pStyle w:val="ListParagraph"/>
        <w:numPr>
          <w:ilvl w:val="0"/>
          <w:numId w:val="3"/>
        </w:numPr>
        <w:tabs>
          <w:tab w:val="clear" w:pos="360"/>
        </w:tabs>
        <w:spacing w:after="240" w:line="276" w:lineRule="auto"/>
        <w:ind w:left="426" w:hanging="426"/>
        <w:jc w:val="both"/>
        <w:rPr>
          <w:rFonts w:asciiTheme="majorHAnsi" w:hAnsiTheme="majorHAnsi"/>
          <w:sz w:val="22"/>
          <w:szCs w:val="22"/>
        </w:rPr>
      </w:pPr>
      <w:r w:rsidRPr="00D814EA">
        <w:rPr>
          <w:rFonts w:asciiTheme="majorHAnsi" w:hAnsiTheme="majorHAnsi"/>
          <w:color w:val="222222"/>
          <w:sz w:val="22"/>
          <w:szCs w:val="22"/>
          <w:shd w:val="clear" w:color="auto" w:fill="FFFFFF"/>
        </w:rPr>
        <w:t>The Director, CIFT, Cochin reserves the right to accept or reject any Bid and to cancel the Bidding processes or reject all Bids at any time prior to the award of Contract without</w:t>
      </w:r>
      <w:r w:rsidR="00D25FEC">
        <w:rPr>
          <w:rFonts w:asciiTheme="majorHAnsi" w:hAnsiTheme="majorHAnsi"/>
          <w:color w:val="222222"/>
          <w:sz w:val="22"/>
          <w:szCs w:val="22"/>
          <w:shd w:val="clear" w:color="auto" w:fill="FFFFFF"/>
        </w:rPr>
        <w:t xml:space="preserve"> </w:t>
      </w:r>
      <w:r w:rsidRPr="00D814EA">
        <w:rPr>
          <w:rFonts w:asciiTheme="majorHAnsi" w:hAnsiTheme="majorHAnsi"/>
          <w:color w:val="222222"/>
          <w:sz w:val="22"/>
          <w:szCs w:val="22"/>
          <w:shd w:val="clear" w:color="auto" w:fill="FFFFFF"/>
        </w:rPr>
        <w:t>hereby incurring any liability to the affected Bidder or Bidders or any obligation to inform the affected. Bidder or Bidders of the</w:t>
      </w:r>
      <w:r w:rsidR="003E6B70">
        <w:rPr>
          <w:rFonts w:asciiTheme="majorHAnsi" w:hAnsiTheme="majorHAnsi"/>
          <w:color w:val="222222"/>
          <w:sz w:val="22"/>
          <w:szCs w:val="22"/>
          <w:shd w:val="clear" w:color="auto" w:fill="FFFFFF"/>
        </w:rPr>
        <w:t xml:space="preserve"> </w:t>
      </w:r>
      <w:r w:rsidRPr="00D814EA">
        <w:rPr>
          <w:rFonts w:asciiTheme="majorHAnsi" w:hAnsiTheme="majorHAnsi"/>
          <w:color w:val="222222"/>
          <w:sz w:val="22"/>
          <w:szCs w:val="22"/>
          <w:shd w:val="clear" w:color="auto" w:fill="FFFFFF"/>
        </w:rPr>
        <w:t>ground for Institute’s action</w:t>
      </w:r>
      <w:r w:rsidR="008C6C73">
        <w:rPr>
          <w:rFonts w:asciiTheme="majorHAnsi" w:hAnsiTheme="majorHAnsi"/>
          <w:sz w:val="22"/>
          <w:szCs w:val="22"/>
        </w:rPr>
        <w:t>.</w:t>
      </w:r>
    </w:p>
    <w:p w14:paraId="562B492F" w14:textId="6877242C" w:rsidR="008C6C73" w:rsidRDefault="0057411B" w:rsidP="003E6B70">
      <w:pPr>
        <w:numPr>
          <w:ilvl w:val="0"/>
          <w:numId w:val="3"/>
        </w:numPr>
        <w:tabs>
          <w:tab w:val="clear" w:pos="360"/>
          <w:tab w:val="num" w:pos="426"/>
        </w:tabs>
        <w:spacing w:after="240" w:line="276" w:lineRule="auto"/>
        <w:ind w:left="426" w:hanging="426"/>
        <w:jc w:val="both"/>
        <w:rPr>
          <w:rFonts w:asciiTheme="majorHAnsi" w:hAnsiTheme="majorHAnsi"/>
          <w:sz w:val="22"/>
          <w:szCs w:val="22"/>
        </w:rPr>
      </w:pPr>
      <w:r w:rsidRPr="00D814EA">
        <w:rPr>
          <w:rFonts w:asciiTheme="majorHAnsi" w:hAnsiTheme="majorHAnsi"/>
          <w:sz w:val="22"/>
          <w:szCs w:val="22"/>
        </w:rPr>
        <w:t>Proper servicing, whenever necessary, has to be provided by the supplier or their</w:t>
      </w:r>
      <w:r w:rsidR="003E6B70">
        <w:rPr>
          <w:rFonts w:asciiTheme="majorHAnsi" w:hAnsiTheme="majorHAnsi"/>
          <w:sz w:val="22"/>
          <w:szCs w:val="22"/>
        </w:rPr>
        <w:t xml:space="preserve"> </w:t>
      </w:r>
      <w:r w:rsidRPr="00D814EA">
        <w:rPr>
          <w:rFonts w:asciiTheme="majorHAnsi" w:hAnsiTheme="majorHAnsi"/>
          <w:sz w:val="22"/>
          <w:szCs w:val="22"/>
        </w:rPr>
        <w:t>authorized agents. Availability of technical support &amp; servicing facility locally/nationally should be indicated.</w:t>
      </w:r>
    </w:p>
    <w:p w14:paraId="1D267D17" w14:textId="06DCB9C1" w:rsidR="0057411B" w:rsidRDefault="0057411B" w:rsidP="003E6B70">
      <w:pPr>
        <w:numPr>
          <w:ilvl w:val="0"/>
          <w:numId w:val="3"/>
        </w:numPr>
        <w:tabs>
          <w:tab w:val="clear" w:pos="360"/>
        </w:tabs>
        <w:spacing w:line="276" w:lineRule="auto"/>
        <w:ind w:left="426" w:hanging="426"/>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5CCECD78" w14:textId="04AD62D1" w:rsidR="00386D9E" w:rsidRDefault="00386D9E" w:rsidP="00386D9E">
      <w:pPr>
        <w:spacing w:line="276" w:lineRule="auto"/>
        <w:ind w:left="426"/>
        <w:jc w:val="both"/>
        <w:rPr>
          <w:rFonts w:asciiTheme="majorHAnsi" w:hAnsiTheme="majorHAnsi"/>
          <w:sz w:val="22"/>
          <w:szCs w:val="22"/>
        </w:rPr>
      </w:pPr>
    </w:p>
    <w:p w14:paraId="0AB4A6D3" w14:textId="77777777" w:rsidR="00386D9E" w:rsidRPr="008C6C73" w:rsidRDefault="00386D9E" w:rsidP="00386D9E">
      <w:pPr>
        <w:spacing w:line="276" w:lineRule="auto"/>
        <w:ind w:left="426"/>
        <w:jc w:val="both"/>
        <w:rPr>
          <w:rFonts w:asciiTheme="majorHAnsi" w:hAnsiTheme="majorHAnsi"/>
          <w:sz w:val="22"/>
          <w:szCs w:val="22"/>
        </w:rPr>
      </w:pP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48450EAD" w14:textId="415225C3" w:rsidR="00386D9E" w:rsidRPr="00D814EA" w:rsidRDefault="00386D9E" w:rsidP="00386D9E">
      <w:pPr>
        <w:pStyle w:val="ListParagraph"/>
        <w:tabs>
          <w:tab w:val="center" w:pos="7920"/>
        </w:tabs>
        <w:spacing w:line="276" w:lineRule="auto"/>
        <w:ind w:left="7920" w:hanging="7200"/>
        <w:jc w:val="right"/>
        <w:rPr>
          <w:rFonts w:asciiTheme="majorHAnsi" w:hAnsiTheme="majorHAnsi"/>
          <w:b/>
          <w:bCs/>
          <w:sz w:val="22"/>
          <w:szCs w:val="22"/>
        </w:rPr>
      </w:pPr>
      <w:r w:rsidRPr="00D814EA">
        <w:rPr>
          <w:rFonts w:asciiTheme="majorHAnsi" w:hAnsiTheme="majorHAnsi"/>
          <w:b/>
          <w:bCs/>
          <w:sz w:val="22"/>
          <w:szCs w:val="22"/>
        </w:rPr>
        <w:t>Ass</w:t>
      </w:r>
      <w:r>
        <w:rPr>
          <w:rFonts w:asciiTheme="majorHAnsi" w:hAnsiTheme="majorHAnsi"/>
          <w:b/>
          <w:bCs/>
          <w:sz w:val="22"/>
          <w:szCs w:val="22"/>
        </w:rPr>
        <w:t>istant</w:t>
      </w:r>
      <w:r w:rsidRPr="00D814EA">
        <w:rPr>
          <w:rFonts w:asciiTheme="majorHAnsi" w:hAnsiTheme="majorHAnsi"/>
          <w:b/>
          <w:bCs/>
          <w:sz w:val="22"/>
          <w:szCs w:val="22"/>
        </w:rPr>
        <w:t xml:space="preserve"> </w:t>
      </w:r>
      <w:r>
        <w:rPr>
          <w:rFonts w:asciiTheme="majorHAnsi" w:hAnsiTheme="majorHAnsi"/>
          <w:b/>
          <w:bCs/>
          <w:sz w:val="22"/>
          <w:szCs w:val="22"/>
        </w:rPr>
        <w:t>Administrative Officer (P</w:t>
      </w:r>
      <w:r w:rsidRPr="00D814EA">
        <w:rPr>
          <w:rFonts w:asciiTheme="majorHAnsi" w:hAnsiTheme="majorHAnsi"/>
          <w:b/>
          <w:bCs/>
          <w:sz w:val="22"/>
          <w:szCs w:val="22"/>
        </w:rPr>
        <w:t>)</w:t>
      </w:r>
    </w:p>
    <w:p w14:paraId="1C50DD97" w14:textId="665D74C1" w:rsidR="00386D9E" w:rsidRPr="00D814EA" w:rsidRDefault="00386D9E" w:rsidP="00386D9E">
      <w:pPr>
        <w:pStyle w:val="ListParagraph"/>
        <w:tabs>
          <w:tab w:val="center" w:pos="7920"/>
        </w:tabs>
        <w:spacing w:line="276" w:lineRule="auto"/>
        <w:jc w:val="both"/>
        <w:rPr>
          <w:rFonts w:asciiTheme="majorHAnsi" w:hAnsiTheme="majorHAnsi"/>
        </w:rPr>
      </w:pPr>
      <w:r>
        <w:rPr>
          <w:rFonts w:asciiTheme="majorHAnsi" w:hAnsiTheme="majorHAnsi"/>
          <w:b/>
          <w:bCs/>
        </w:rPr>
        <w:t xml:space="preserve">                                                                                                             </w:t>
      </w:r>
      <w:r w:rsidR="006307CB">
        <w:rPr>
          <w:rFonts w:asciiTheme="majorHAnsi" w:hAnsiTheme="majorHAnsi"/>
          <w:b/>
          <w:bCs/>
        </w:rPr>
        <w:t xml:space="preserve">   </w:t>
      </w:r>
      <w:r>
        <w:rPr>
          <w:rFonts w:asciiTheme="majorHAnsi" w:hAnsiTheme="majorHAnsi"/>
          <w:b/>
          <w:bCs/>
        </w:rPr>
        <w:t xml:space="preserve">    </w:t>
      </w:r>
      <w:r w:rsidRPr="00D814EA">
        <w:rPr>
          <w:rFonts w:asciiTheme="majorHAnsi" w:hAnsiTheme="majorHAnsi"/>
          <w:b/>
          <w:bCs/>
        </w:rPr>
        <w:t>for Director</w:t>
      </w:r>
    </w:p>
    <w:p w14:paraId="685F3826" w14:textId="39A5259E" w:rsidR="008C6C73" w:rsidRDefault="008C6C73">
      <w:pPr>
        <w:spacing w:after="200" w:line="276" w:lineRule="auto"/>
        <w:rPr>
          <w:rFonts w:asciiTheme="majorHAnsi" w:hAnsiTheme="majorHAnsi"/>
          <w:b/>
          <w:sz w:val="22"/>
          <w:szCs w:val="22"/>
        </w:rPr>
      </w:pPr>
    </w:p>
    <w:p w14:paraId="0FA0F5D8" w14:textId="77777777" w:rsidR="001634A9" w:rsidRPr="00D814EA" w:rsidRDefault="001634A9" w:rsidP="001E751F">
      <w:pPr>
        <w:pStyle w:val="ListParagraph"/>
        <w:spacing w:line="276" w:lineRule="auto"/>
        <w:jc w:val="center"/>
        <w:rPr>
          <w:rFonts w:asciiTheme="majorHAnsi" w:hAnsiTheme="majorHAnsi"/>
          <w:b/>
          <w:sz w:val="22"/>
          <w:szCs w:val="22"/>
        </w:rPr>
      </w:pPr>
    </w:p>
    <w:p w14:paraId="1F04AD83" w14:textId="77777777" w:rsidR="00AF6B5A" w:rsidRDefault="00AF6B5A" w:rsidP="00AF6B5A">
      <w:pPr>
        <w:spacing w:line="276" w:lineRule="auto"/>
        <w:jc w:val="right"/>
        <w:rPr>
          <w:rFonts w:asciiTheme="majorHAnsi" w:hAnsiTheme="majorHAnsi"/>
          <w:b/>
          <w:bCs/>
          <w:sz w:val="22"/>
          <w:szCs w:val="22"/>
          <w:u w:val="single"/>
        </w:rPr>
      </w:pPr>
    </w:p>
    <w:p w14:paraId="6DF89A57" w14:textId="64AB69BF" w:rsidR="00D32312" w:rsidRPr="00D814EA" w:rsidRDefault="00E01DDF"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w:t>
      </w:r>
      <w:r w:rsidR="00AF6B5A">
        <w:rPr>
          <w:rFonts w:asciiTheme="majorHAnsi" w:hAnsiTheme="majorHAnsi"/>
          <w:b/>
          <w:bCs/>
          <w:sz w:val="22"/>
          <w:szCs w:val="22"/>
          <w:u w:val="single"/>
        </w:rPr>
        <w:t>-</w:t>
      </w:r>
      <w:r w:rsidRPr="00D814EA">
        <w:rPr>
          <w:rFonts w:asciiTheme="majorHAnsi" w:hAnsiTheme="majorHAnsi"/>
          <w:b/>
          <w:bCs/>
          <w:sz w:val="22"/>
          <w:szCs w:val="22"/>
          <w:u w:val="single"/>
        </w:rPr>
        <w:t>I</w:t>
      </w:r>
    </w:p>
    <w:p w14:paraId="7545F8BC" w14:textId="77777777" w:rsidR="00D47880" w:rsidRPr="00D814EA" w:rsidRDefault="00D47880" w:rsidP="00D47880">
      <w:pPr>
        <w:autoSpaceDE w:val="0"/>
        <w:autoSpaceDN w:val="0"/>
        <w:adjustRightInd w:val="0"/>
        <w:jc w:val="center"/>
        <w:rPr>
          <w:rFonts w:asciiTheme="majorHAnsi" w:eastAsia="Calibri" w:hAnsiTheme="majorHAnsi"/>
          <w:b/>
          <w:bCs/>
          <w:u w:val="single"/>
          <w:lang w:bidi="th-TH"/>
        </w:rPr>
      </w:pPr>
    </w:p>
    <w:p w14:paraId="729E3436" w14:textId="082A9539" w:rsidR="0023429E" w:rsidRDefault="00D47880" w:rsidP="00CE3F87">
      <w:pPr>
        <w:autoSpaceDE w:val="0"/>
        <w:autoSpaceDN w:val="0"/>
        <w:adjustRightInd w:val="0"/>
        <w:jc w:val="center"/>
        <w:rPr>
          <w:rFonts w:asciiTheme="majorHAnsi" w:hAnsiTheme="majorHAnsi"/>
          <w:b/>
          <w:bCs/>
          <w:sz w:val="28"/>
          <w:szCs w:val="28"/>
        </w:rPr>
      </w:pPr>
      <w:r w:rsidRPr="0023429E">
        <w:rPr>
          <w:rFonts w:asciiTheme="majorHAnsi" w:eastAsia="Calibri" w:hAnsiTheme="majorHAnsi"/>
          <w:b/>
          <w:bCs/>
          <w:sz w:val="28"/>
          <w:szCs w:val="28"/>
          <w:u w:val="single"/>
          <w:lang w:bidi="th-TH"/>
        </w:rPr>
        <w:t xml:space="preserve">SPECIFICATION FOR </w:t>
      </w:r>
      <w:r w:rsidR="00803FBB">
        <w:rPr>
          <w:rFonts w:asciiTheme="majorHAnsi" w:hAnsiTheme="majorHAnsi"/>
          <w:b/>
          <w:bCs/>
          <w:sz w:val="28"/>
          <w:szCs w:val="28"/>
          <w:u w:val="single"/>
        </w:rPr>
        <w:t>BOD INCUBATOR</w:t>
      </w:r>
      <w:r w:rsidR="00E87E06">
        <w:rPr>
          <w:rFonts w:asciiTheme="majorHAnsi" w:hAnsiTheme="majorHAnsi"/>
          <w:b/>
          <w:bCs/>
          <w:sz w:val="28"/>
          <w:szCs w:val="28"/>
          <w:u w:val="single"/>
        </w:rPr>
        <w:t xml:space="preserve"> </w:t>
      </w:r>
      <w:r w:rsidR="00803FBB">
        <w:rPr>
          <w:rFonts w:asciiTheme="majorHAnsi" w:hAnsiTheme="majorHAnsi"/>
          <w:b/>
          <w:bCs/>
          <w:sz w:val="28"/>
          <w:szCs w:val="28"/>
          <w:u w:val="single"/>
        </w:rPr>
        <w:t>(BENCH TOP)</w:t>
      </w:r>
      <w:r w:rsidR="00CE3F87" w:rsidRPr="0023429E">
        <w:rPr>
          <w:rFonts w:asciiTheme="majorHAnsi" w:hAnsiTheme="majorHAnsi"/>
          <w:b/>
          <w:bCs/>
          <w:sz w:val="28"/>
          <w:szCs w:val="28"/>
        </w:rPr>
        <w:t xml:space="preserve"> </w:t>
      </w:r>
    </w:p>
    <w:p w14:paraId="065BCD73" w14:textId="77777777" w:rsidR="00D55C3A" w:rsidRPr="0023429E" w:rsidRDefault="00D55C3A" w:rsidP="00CE3F87">
      <w:pPr>
        <w:autoSpaceDE w:val="0"/>
        <w:autoSpaceDN w:val="0"/>
        <w:adjustRightInd w:val="0"/>
        <w:jc w:val="center"/>
        <w:rPr>
          <w:rFonts w:asciiTheme="majorHAnsi" w:hAnsiTheme="majorHAnsi"/>
          <w:b/>
          <w:bCs/>
          <w:sz w:val="28"/>
          <w:szCs w:val="28"/>
        </w:rPr>
      </w:pPr>
    </w:p>
    <w:p w14:paraId="1F3ABBA3" w14:textId="622DF518" w:rsidR="00803FBB" w:rsidRDefault="00803FBB" w:rsidP="00803FBB">
      <w:pPr>
        <w:pStyle w:val="ListParagraph"/>
        <w:numPr>
          <w:ilvl w:val="0"/>
          <w:numId w:val="46"/>
        </w:numPr>
        <w:spacing w:line="276" w:lineRule="auto"/>
        <w:rPr>
          <w:rFonts w:asciiTheme="majorHAnsi" w:hAnsiTheme="majorHAnsi"/>
        </w:rPr>
      </w:pPr>
      <w:r w:rsidRPr="00803FBB">
        <w:rPr>
          <w:rFonts w:asciiTheme="majorHAnsi" w:hAnsiTheme="majorHAnsi"/>
        </w:rPr>
        <w:t>BOD incubator</w:t>
      </w:r>
      <w:r w:rsidR="00063D61">
        <w:rPr>
          <w:rFonts w:asciiTheme="majorHAnsi" w:hAnsiTheme="majorHAnsi"/>
        </w:rPr>
        <w:t xml:space="preserve"> with </w:t>
      </w:r>
      <w:r w:rsidR="00E87E06">
        <w:rPr>
          <w:rFonts w:asciiTheme="majorHAnsi" w:hAnsiTheme="majorHAnsi"/>
        </w:rPr>
        <w:t>Pelletier</w:t>
      </w:r>
      <w:r w:rsidR="00063D61">
        <w:rPr>
          <w:rFonts w:asciiTheme="majorHAnsi" w:hAnsiTheme="majorHAnsi"/>
        </w:rPr>
        <w:t xml:space="preserve"> technology table top model </w:t>
      </w:r>
      <w:proofErr w:type="spellStart"/>
      <w:r w:rsidR="00063D61">
        <w:rPr>
          <w:rFonts w:asciiTheme="majorHAnsi" w:hAnsiTheme="majorHAnsi"/>
        </w:rPr>
        <w:t>i.e</w:t>
      </w:r>
      <w:proofErr w:type="spellEnd"/>
      <w:r w:rsidR="00063D61">
        <w:rPr>
          <w:rFonts w:asciiTheme="majorHAnsi" w:hAnsiTheme="majorHAnsi"/>
        </w:rPr>
        <w:t xml:space="preserve">, outer body dimension should not be more than(mm) 900 </w:t>
      </w:r>
      <w:r w:rsidR="00E87E06">
        <w:rPr>
          <w:rFonts w:asciiTheme="majorHAnsi" w:hAnsiTheme="majorHAnsi"/>
        </w:rPr>
        <w:t>W</w:t>
      </w:r>
      <w:r w:rsidR="00063D61">
        <w:rPr>
          <w:rFonts w:asciiTheme="majorHAnsi" w:hAnsiTheme="majorHAnsi"/>
        </w:rPr>
        <w:t xml:space="preserve"> X 800 H X 700D</w:t>
      </w:r>
    </w:p>
    <w:p w14:paraId="725B0E73" w14:textId="5FE990C1" w:rsidR="00063D61" w:rsidRDefault="00063D61" w:rsidP="00803FBB">
      <w:pPr>
        <w:pStyle w:val="ListParagraph"/>
        <w:numPr>
          <w:ilvl w:val="0"/>
          <w:numId w:val="46"/>
        </w:numPr>
        <w:spacing w:line="276" w:lineRule="auto"/>
        <w:rPr>
          <w:rFonts w:asciiTheme="majorHAnsi" w:hAnsiTheme="majorHAnsi"/>
        </w:rPr>
      </w:pPr>
      <w:r>
        <w:rPr>
          <w:rFonts w:asciiTheme="majorHAnsi" w:hAnsiTheme="majorHAnsi"/>
        </w:rPr>
        <w:t xml:space="preserve">Temperature range should be 5° </w:t>
      </w:r>
      <w:r w:rsidR="00E87E06">
        <w:rPr>
          <w:rFonts w:asciiTheme="majorHAnsi" w:hAnsiTheme="majorHAnsi"/>
        </w:rPr>
        <w:t>C</w:t>
      </w:r>
      <w:r>
        <w:rPr>
          <w:rFonts w:asciiTheme="majorHAnsi" w:hAnsiTheme="majorHAnsi"/>
        </w:rPr>
        <w:t xml:space="preserve"> to 100° </w:t>
      </w:r>
      <w:r w:rsidR="00E87E06">
        <w:rPr>
          <w:rFonts w:asciiTheme="majorHAnsi" w:hAnsiTheme="majorHAnsi"/>
        </w:rPr>
        <w:t>C</w:t>
      </w:r>
      <w:r>
        <w:rPr>
          <w:rFonts w:asciiTheme="majorHAnsi" w:hAnsiTheme="majorHAnsi"/>
        </w:rPr>
        <w:t xml:space="preserve"> with the interior volume capacity should be a minimum of 100 to 105 </w:t>
      </w:r>
      <w:proofErr w:type="spellStart"/>
      <w:r>
        <w:rPr>
          <w:rFonts w:asciiTheme="majorHAnsi" w:hAnsiTheme="majorHAnsi"/>
        </w:rPr>
        <w:t>litres</w:t>
      </w:r>
      <w:proofErr w:type="spellEnd"/>
      <w:r>
        <w:rPr>
          <w:rFonts w:asciiTheme="majorHAnsi" w:hAnsiTheme="majorHAnsi"/>
        </w:rPr>
        <w:t xml:space="preserve"> (not more than and should be a table top model)</w:t>
      </w:r>
    </w:p>
    <w:p w14:paraId="1F5C024C" w14:textId="133ADC83" w:rsidR="00063D61" w:rsidRDefault="00063D61" w:rsidP="00803FBB">
      <w:pPr>
        <w:pStyle w:val="ListParagraph"/>
        <w:numPr>
          <w:ilvl w:val="0"/>
          <w:numId w:val="46"/>
        </w:numPr>
        <w:spacing w:line="276" w:lineRule="auto"/>
        <w:rPr>
          <w:rFonts w:asciiTheme="majorHAnsi" w:hAnsiTheme="majorHAnsi"/>
        </w:rPr>
      </w:pPr>
      <w:r>
        <w:rPr>
          <w:rFonts w:asciiTheme="majorHAnsi" w:hAnsiTheme="majorHAnsi"/>
        </w:rPr>
        <w:t>Incubators should be working with thermoelectric cooling for energy efficiency</w:t>
      </w:r>
      <w:r w:rsidR="00C56479">
        <w:rPr>
          <w:rFonts w:asciiTheme="majorHAnsi" w:hAnsiTheme="majorHAnsi"/>
        </w:rPr>
        <w:t xml:space="preserve"> and high performance with disinfection routine at 100° c should be possible</w:t>
      </w:r>
    </w:p>
    <w:p w14:paraId="28565656" w14:textId="1E632B89" w:rsidR="00C56479" w:rsidRDefault="00C56479" w:rsidP="00803FBB">
      <w:pPr>
        <w:pStyle w:val="ListParagraph"/>
        <w:numPr>
          <w:ilvl w:val="0"/>
          <w:numId w:val="46"/>
        </w:numPr>
        <w:spacing w:line="276" w:lineRule="auto"/>
        <w:rPr>
          <w:rFonts w:asciiTheme="majorHAnsi" w:hAnsiTheme="majorHAnsi"/>
        </w:rPr>
      </w:pPr>
      <w:r>
        <w:rPr>
          <w:rFonts w:asciiTheme="majorHAnsi" w:hAnsiTheme="majorHAnsi"/>
        </w:rPr>
        <w:t>The inner chamber, the pre</w:t>
      </w:r>
      <w:r w:rsidR="00E87E06">
        <w:rPr>
          <w:rFonts w:asciiTheme="majorHAnsi" w:hAnsiTheme="majorHAnsi"/>
        </w:rPr>
        <w:t>-</w:t>
      </w:r>
      <w:r>
        <w:rPr>
          <w:rFonts w:asciiTheme="majorHAnsi" w:hAnsiTheme="majorHAnsi"/>
        </w:rPr>
        <w:t>heating chamber and the interior side of the doors are all made of stainless steel (AISI 304). The housing is RAL 7035 powder coated or BIS 304 or AISI 316 or</w:t>
      </w:r>
      <w:r w:rsidR="00E87E06">
        <w:rPr>
          <w:rFonts w:asciiTheme="majorHAnsi" w:hAnsiTheme="majorHAnsi"/>
        </w:rPr>
        <w:t xml:space="preserve"> </w:t>
      </w:r>
      <w:r>
        <w:rPr>
          <w:rFonts w:asciiTheme="majorHAnsi" w:hAnsiTheme="majorHAnsi"/>
        </w:rPr>
        <w:t>200.</w:t>
      </w:r>
    </w:p>
    <w:p w14:paraId="67CDD34C" w14:textId="1AA60C54" w:rsidR="00C56479" w:rsidRDefault="00C56479" w:rsidP="00803FBB">
      <w:pPr>
        <w:pStyle w:val="ListParagraph"/>
        <w:numPr>
          <w:ilvl w:val="0"/>
          <w:numId w:val="46"/>
        </w:numPr>
        <w:spacing w:line="276" w:lineRule="auto"/>
        <w:rPr>
          <w:rFonts w:asciiTheme="majorHAnsi" w:hAnsiTheme="majorHAnsi"/>
        </w:rPr>
      </w:pPr>
      <w:r>
        <w:rPr>
          <w:rFonts w:asciiTheme="majorHAnsi" w:hAnsiTheme="majorHAnsi"/>
        </w:rPr>
        <w:t>Should have advanced preheating chamber technology with adjustable  fan speed</w:t>
      </w:r>
    </w:p>
    <w:p w14:paraId="6F5E95CF" w14:textId="3ED9F19B" w:rsidR="00C56479" w:rsidRDefault="00C56479" w:rsidP="00803FBB">
      <w:pPr>
        <w:pStyle w:val="ListParagraph"/>
        <w:numPr>
          <w:ilvl w:val="0"/>
          <w:numId w:val="46"/>
        </w:numPr>
        <w:spacing w:line="276" w:lineRule="auto"/>
        <w:rPr>
          <w:rFonts w:asciiTheme="majorHAnsi" w:hAnsiTheme="majorHAnsi"/>
        </w:rPr>
      </w:pPr>
      <w:r>
        <w:rPr>
          <w:rFonts w:asciiTheme="majorHAnsi" w:hAnsiTheme="majorHAnsi"/>
        </w:rPr>
        <w:t xml:space="preserve">Should have Electric refrigeration with a </w:t>
      </w:r>
      <w:r w:rsidR="00E87E06">
        <w:rPr>
          <w:rFonts w:asciiTheme="majorHAnsi" w:hAnsiTheme="majorHAnsi"/>
        </w:rPr>
        <w:t>Pelletier</w:t>
      </w:r>
      <w:r>
        <w:rPr>
          <w:rFonts w:asciiTheme="majorHAnsi" w:hAnsiTheme="majorHAnsi"/>
        </w:rPr>
        <w:t xml:space="preserve"> module.</w:t>
      </w:r>
    </w:p>
    <w:p w14:paraId="6474A594" w14:textId="3C4E28D5" w:rsidR="00C56479" w:rsidRDefault="00C56479" w:rsidP="00803FBB">
      <w:pPr>
        <w:pStyle w:val="ListParagraph"/>
        <w:numPr>
          <w:ilvl w:val="0"/>
          <w:numId w:val="46"/>
        </w:numPr>
        <w:spacing w:line="276" w:lineRule="auto"/>
        <w:rPr>
          <w:rFonts w:asciiTheme="majorHAnsi" w:hAnsiTheme="majorHAnsi"/>
        </w:rPr>
      </w:pPr>
      <w:r>
        <w:rPr>
          <w:rFonts w:asciiTheme="majorHAnsi" w:hAnsiTheme="majorHAnsi"/>
        </w:rPr>
        <w:t>Should have a controller with time segment and real-time pro</w:t>
      </w:r>
      <w:r w:rsidR="005B5FE9">
        <w:rPr>
          <w:rFonts w:asciiTheme="majorHAnsi" w:hAnsiTheme="majorHAnsi"/>
        </w:rPr>
        <w:t>gramming, facility to program longer days and alarm messages with visual and audible indications</w:t>
      </w:r>
    </w:p>
    <w:p w14:paraId="69BB907C" w14:textId="77777777" w:rsidR="001F2584" w:rsidRDefault="005B5FE9" w:rsidP="00803FBB">
      <w:pPr>
        <w:pStyle w:val="ListParagraph"/>
        <w:numPr>
          <w:ilvl w:val="0"/>
          <w:numId w:val="46"/>
        </w:numPr>
        <w:spacing w:line="276" w:lineRule="auto"/>
        <w:rPr>
          <w:rFonts w:asciiTheme="majorHAnsi" w:hAnsiTheme="majorHAnsi"/>
        </w:rPr>
      </w:pPr>
      <w:r>
        <w:rPr>
          <w:rFonts w:asciiTheme="majorHAnsi" w:hAnsiTheme="majorHAnsi"/>
        </w:rPr>
        <w:t>Should have microprocessor controller</w:t>
      </w:r>
      <w:r w:rsidR="001F2584">
        <w:rPr>
          <w:rFonts w:asciiTheme="majorHAnsi" w:hAnsiTheme="majorHAnsi"/>
        </w:rPr>
        <w:t xml:space="preserve"> </w:t>
      </w:r>
      <w:r>
        <w:rPr>
          <w:rFonts w:asciiTheme="majorHAnsi" w:hAnsiTheme="majorHAnsi"/>
        </w:rPr>
        <w:t xml:space="preserve">(LCD Display 5.7 inch) with display set temperature, date and time and the below details should be viewed in the controller </w:t>
      </w:r>
    </w:p>
    <w:p w14:paraId="1D8156D0" w14:textId="16A9B909" w:rsidR="005B5FE9" w:rsidRPr="001F2584" w:rsidRDefault="005B5FE9" w:rsidP="001F2584">
      <w:pPr>
        <w:spacing w:line="276" w:lineRule="auto"/>
        <w:ind w:left="720" w:firstLine="720"/>
        <w:rPr>
          <w:rFonts w:asciiTheme="majorHAnsi" w:hAnsiTheme="majorHAnsi"/>
        </w:rPr>
      </w:pPr>
      <w:r w:rsidRPr="001F2584">
        <w:rPr>
          <w:rFonts w:asciiTheme="majorHAnsi" w:hAnsiTheme="majorHAnsi"/>
        </w:rPr>
        <w:t xml:space="preserve">a) Temperature set point </w:t>
      </w:r>
      <w:r w:rsidR="001F2584">
        <w:rPr>
          <w:rFonts w:asciiTheme="majorHAnsi" w:hAnsiTheme="majorHAnsi"/>
        </w:rPr>
        <w:t xml:space="preserve"> </w:t>
      </w:r>
      <w:r w:rsidR="001F2584">
        <w:rPr>
          <w:rFonts w:asciiTheme="majorHAnsi" w:hAnsiTheme="majorHAnsi"/>
        </w:rPr>
        <w:tab/>
      </w:r>
      <w:r w:rsidR="001F2584">
        <w:rPr>
          <w:rFonts w:asciiTheme="majorHAnsi" w:hAnsiTheme="majorHAnsi"/>
        </w:rPr>
        <w:tab/>
      </w:r>
      <w:r w:rsidR="001F2584">
        <w:rPr>
          <w:rFonts w:asciiTheme="majorHAnsi" w:hAnsiTheme="majorHAnsi"/>
        </w:rPr>
        <w:tab/>
      </w:r>
      <w:r w:rsidRPr="001F2584">
        <w:rPr>
          <w:rFonts w:asciiTheme="majorHAnsi" w:hAnsiTheme="majorHAnsi"/>
        </w:rPr>
        <w:t>b) Temperature Actual value</w:t>
      </w:r>
    </w:p>
    <w:p w14:paraId="646E7AC3" w14:textId="36CB4D21" w:rsidR="005B5FE9" w:rsidRDefault="005B5FE9" w:rsidP="00803FBB">
      <w:pPr>
        <w:pStyle w:val="ListParagraph"/>
        <w:numPr>
          <w:ilvl w:val="0"/>
          <w:numId w:val="46"/>
        </w:numPr>
        <w:spacing w:line="276" w:lineRule="auto"/>
        <w:rPr>
          <w:rFonts w:asciiTheme="majorHAnsi" w:hAnsiTheme="majorHAnsi"/>
        </w:rPr>
      </w:pPr>
      <w:r>
        <w:rPr>
          <w:rFonts w:asciiTheme="majorHAnsi" w:hAnsiTheme="majorHAnsi"/>
        </w:rPr>
        <w:t>Should have USB interface, input via pushbutton/rotary knob and inner door made of tempered safety glass</w:t>
      </w:r>
    </w:p>
    <w:p w14:paraId="2DE49F98" w14:textId="268C7AEC" w:rsidR="005B5FE9" w:rsidRDefault="005B5FE9" w:rsidP="00803FBB">
      <w:pPr>
        <w:pStyle w:val="ListParagraph"/>
        <w:numPr>
          <w:ilvl w:val="0"/>
          <w:numId w:val="46"/>
        </w:numPr>
        <w:spacing w:line="276" w:lineRule="auto"/>
        <w:rPr>
          <w:rFonts w:asciiTheme="majorHAnsi" w:hAnsiTheme="majorHAnsi"/>
        </w:rPr>
      </w:pPr>
      <w:r>
        <w:rPr>
          <w:rFonts w:asciiTheme="majorHAnsi" w:hAnsiTheme="majorHAnsi"/>
        </w:rPr>
        <w:t>Should have class 3.1 independent</w:t>
      </w:r>
      <w:r w:rsidR="00137323">
        <w:rPr>
          <w:rFonts w:asciiTheme="majorHAnsi" w:hAnsiTheme="majorHAnsi"/>
        </w:rPr>
        <w:t xml:space="preserve"> temperature safety device</w:t>
      </w:r>
      <w:r w:rsidR="001F2584">
        <w:rPr>
          <w:rFonts w:asciiTheme="majorHAnsi" w:hAnsiTheme="majorHAnsi"/>
        </w:rPr>
        <w:t xml:space="preserve"> </w:t>
      </w:r>
      <w:r w:rsidR="00137323">
        <w:rPr>
          <w:rFonts w:asciiTheme="majorHAnsi" w:hAnsiTheme="majorHAnsi"/>
        </w:rPr>
        <w:t>(DIN 12880) with visual and audible temperature alarm</w:t>
      </w:r>
    </w:p>
    <w:p w14:paraId="6373AD79" w14:textId="4E45414C" w:rsidR="00137323" w:rsidRDefault="00137323" w:rsidP="00803FBB">
      <w:pPr>
        <w:pStyle w:val="ListParagraph"/>
        <w:numPr>
          <w:ilvl w:val="0"/>
          <w:numId w:val="46"/>
        </w:numPr>
        <w:spacing w:line="276" w:lineRule="auto"/>
        <w:rPr>
          <w:rFonts w:asciiTheme="majorHAnsi" w:hAnsiTheme="majorHAnsi"/>
        </w:rPr>
      </w:pPr>
      <w:r>
        <w:rPr>
          <w:rFonts w:asciiTheme="majorHAnsi" w:hAnsiTheme="majorHAnsi"/>
        </w:rPr>
        <w:t>IP type of protection 20 should be acc</w:t>
      </w:r>
      <w:r w:rsidR="001F2584">
        <w:rPr>
          <w:rFonts w:asciiTheme="majorHAnsi" w:hAnsiTheme="majorHAnsi"/>
        </w:rPr>
        <w:t>urate t</w:t>
      </w:r>
      <w:r>
        <w:rPr>
          <w:rFonts w:asciiTheme="majorHAnsi" w:hAnsiTheme="majorHAnsi"/>
        </w:rPr>
        <w:t>o standard EN 60529</w:t>
      </w:r>
    </w:p>
    <w:p w14:paraId="30903EA4" w14:textId="22F50CCE" w:rsidR="00137323" w:rsidRDefault="00137323" w:rsidP="00803FBB">
      <w:pPr>
        <w:pStyle w:val="ListParagraph"/>
        <w:numPr>
          <w:ilvl w:val="0"/>
          <w:numId w:val="46"/>
        </w:numPr>
        <w:spacing w:line="276" w:lineRule="auto"/>
        <w:rPr>
          <w:rFonts w:asciiTheme="majorHAnsi" w:hAnsiTheme="majorHAnsi"/>
        </w:rPr>
      </w:pPr>
      <w:r>
        <w:rPr>
          <w:rFonts w:asciiTheme="majorHAnsi" w:hAnsiTheme="majorHAnsi"/>
        </w:rPr>
        <w:t>3 stainless steel racks should be provided and should have provision to keep at least 6 no’s of rack minimum.</w:t>
      </w:r>
    </w:p>
    <w:p w14:paraId="66D8B718" w14:textId="1CD34E1E" w:rsidR="00137323" w:rsidRDefault="00137323" w:rsidP="00137323">
      <w:pPr>
        <w:pStyle w:val="ListParagraph"/>
        <w:numPr>
          <w:ilvl w:val="0"/>
          <w:numId w:val="46"/>
        </w:numPr>
        <w:spacing w:line="276" w:lineRule="auto"/>
        <w:ind w:right="-279"/>
        <w:rPr>
          <w:rFonts w:asciiTheme="majorHAnsi" w:hAnsiTheme="majorHAnsi"/>
        </w:rPr>
      </w:pPr>
      <w:r>
        <w:rPr>
          <w:rFonts w:asciiTheme="majorHAnsi" w:hAnsiTheme="majorHAnsi"/>
        </w:rPr>
        <w:t xml:space="preserve">Temperature variation at 37° </w:t>
      </w:r>
      <w:r w:rsidR="001F2584">
        <w:rPr>
          <w:rFonts w:asciiTheme="majorHAnsi" w:hAnsiTheme="majorHAnsi"/>
        </w:rPr>
        <w:t>C</w:t>
      </w:r>
      <w:r>
        <w:rPr>
          <w:rFonts w:asciiTheme="majorHAnsi" w:hAnsiTheme="majorHAnsi"/>
        </w:rPr>
        <w:t xml:space="preserve"> should be ± 0.3 with max. heat compensation at 37° C should be below 105</w:t>
      </w:r>
      <w:r w:rsidR="001F2584">
        <w:rPr>
          <w:rFonts w:asciiTheme="majorHAnsi" w:hAnsiTheme="majorHAnsi"/>
        </w:rPr>
        <w:t xml:space="preserve"> </w:t>
      </w:r>
      <w:r>
        <w:rPr>
          <w:rFonts w:asciiTheme="majorHAnsi" w:hAnsiTheme="majorHAnsi"/>
        </w:rPr>
        <w:t>[w] and the recovery time after 30 seconds door open at 37° C</w:t>
      </w:r>
      <w:r w:rsidR="00D802DB">
        <w:rPr>
          <w:rFonts w:asciiTheme="majorHAnsi" w:hAnsiTheme="majorHAnsi"/>
        </w:rPr>
        <w:t xml:space="preserve"> should be below 4</w:t>
      </w:r>
      <w:r w:rsidR="001F2584">
        <w:rPr>
          <w:rFonts w:asciiTheme="majorHAnsi" w:hAnsiTheme="majorHAnsi"/>
        </w:rPr>
        <w:t xml:space="preserve"> </w:t>
      </w:r>
      <w:r w:rsidR="00D802DB">
        <w:rPr>
          <w:rFonts w:asciiTheme="majorHAnsi" w:hAnsiTheme="majorHAnsi"/>
        </w:rPr>
        <w:t>[min]</w:t>
      </w:r>
    </w:p>
    <w:p w14:paraId="2EB7483B" w14:textId="3281AB21" w:rsidR="00D802DB" w:rsidRDefault="00D802DB" w:rsidP="00137323">
      <w:pPr>
        <w:pStyle w:val="ListParagraph"/>
        <w:numPr>
          <w:ilvl w:val="0"/>
          <w:numId w:val="46"/>
        </w:numPr>
        <w:spacing w:line="276" w:lineRule="auto"/>
        <w:ind w:right="-279"/>
        <w:rPr>
          <w:rFonts w:asciiTheme="majorHAnsi" w:hAnsiTheme="majorHAnsi"/>
        </w:rPr>
      </w:pPr>
      <w:r>
        <w:rPr>
          <w:rFonts w:asciiTheme="majorHAnsi" w:hAnsiTheme="majorHAnsi"/>
        </w:rPr>
        <w:t xml:space="preserve">Electrical connection should 200-240 V, 50/60 </w:t>
      </w:r>
      <w:proofErr w:type="spellStart"/>
      <w:r>
        <w:rPr>
          <w:rFonts w:asciiTheme="majorHAnsi" w:hAnsiTheme="majorHAnsi"/>
        </w:rPr>
        <w:t>hz</w:t>
      </w:r>
      <w:proofErr w:type="spellEnd"/>
      <w:r>
        <w:rPr>
          <w:rFonts w:asciiTheme="majorHAnsi" w:hAnsiTheme="majorHAnsi"/>
        </w:rPr>
        <w:t xml:space="preserve"> with the energy consumption at 37°C should be 78 </w:t>
      </w:r>
      <w:proofErr w:type="spellStart"/>
      <w:r>
        <w:rPr>
          <w:rFonts w:asciiTheme="majorHAnsi" w:hAnsiTheme="majorHAnsi"/>
        </w:rPr>
        <w:t>Wh</w:t>
      </w:r>
      <w:proofErr w:type="spellEnd"/>
      <w:r>
        <w:rPr>
          <w:rFonts w:asciiTheme="majorHAnsi" w:hAnsiTheme="majorHAnsi"/>
        </w:rPr>
        <w:t xml:space="preserve">/h or below; sound-pressure level should be below 80 </w:t>
      </w:r>
      <w:proofErr w:type="spellStart"/>
      <w:r>
        <w:rPr>
          <w:rFonts w:asciiTheme="majorHAnsi" w:hAnsiTheme="majorHAnsi"/>
        </w:rPr>
        <w:t>db</w:t>
      </w:r>
      <w:proofErr w:type="spellEnd"/>
      <w:r>
        <w:rPr>
          <w:rFonts w:asciiTheme="majorHAnsi" w:hAnsiTheme="majorHAnsi"/>
        </w:rPr>
        <w:t>(A)</w:t>
      </w:r>
    </w:p>
    <w:p w14:paraId="28146C0B" w14:textId="4FF870B8" w:rsidR="00D802DB" w:rsidRDefault="00D802DB" w:rsidP="00137323">
      <w:pPr>
        <w:pStyle w:val="ListParagraph"/>
        <w:numPr>
          <w:ilvl w:val="0"/>
          <w:numId w:val="46"/>
        </w:numPr>
        <w:spacing w:line="276" w:lineRule="auto"/>
        <w:ind w:right="-279"/>
        <w:rPr>
          <w:rFonts w:asciiTheme="majorHAnsi" w:hAnsiTheme="majorHAnsi"/>
        </w:rPr>
      </w:pPr>
      <w:r>
        <w:rPr>
          <w:rFonts w:asciiTheme="majorHAnsi" w:hAnsiTheme="majorHAnsi"/>
        </w:rPr>
        <w:t xml:space="preserve">The instrument should have CE certification, and  GS mark of conformity, also the chamber should have EAC and UL </w:t>
      </w:r>
      <w:r w:rsidR="00F445E4">
        <w:rPr>
          <w:rFonts w:asciiTheme="majorHAnsi" w:hAnsiTheme="majorHAnsi"/>
        </w:rPr>
        <w:t>certification marking this information should be available on the instrument label, and a certificate copy should be attached to show the  above information</w:t>
      </w:r>
    </w:p>
    <w:p w14:paraId="3307DEBB" w14:textId="3C28880F" w:rsidR="00F445E4" w:rsidRDefault="00F445E4" w:rsidP="00137323">
      <w:pPr>
        <w:pStyle w:val="ListParagraph"/>
        <w:numPr>
          <w:ilvl w:val="0"/>
          <w:numId w:val="46"/>
        </w:numPr>
        <w:spacing w:line="276" w:lineRule="auto"/>
        <w:ind w:right="-279"/>
        <w:rPr>
          <w:rFonts w:asciiTheme="majorHAnsi" w:hAnsiTheme="majorHAnsi"/>
        </w:rPr>
      </w:pPr>
      <w:r>
        <w:rPr>
          <w:rFonts w:asciiTheme="majorHAnsi" w:hAnsiTheme="majorHAnsi"/>
        </w:rPr>
        <w:t>Warranty 2 year</w:t>
      </w:r>
    </w:p>
    <w:p w14:paraId="090912F2" w14:textId="716889DF" w:rsidR="00F445E4" w:rsidRDefault="00F445E4" w:rsidP="00137323">
      <w:pPr>
        <w:pStyle w:val="ListParagraph"/>
        <w:numPr>
          <w:ilvl w:val="0"/>
          <w:numId w:val="46"/>
        </w:numPr>
        <w:spacing w:line="276" w:lineRule="auto"/>
        <w:ind w:right="-279"/>
        <w:rPr>
          <w:rFonts w:asciiTheme="majorHAnsi" w:hAnsiTheme="majorHAnsi"/>
        </w:rPr>
      </w:pPr>
      <w:r>
        <w:rPr>
          <w:rFonts w:asciiTheme="majorHAnsi" w:hAnsiTheme="majorHAnsi"/>
        </w:rPr>
        <w:t>The Supplier should be the manufacturer/authorized dealer. A letter of authorization from the original equipment manufacturer</w:t>
      </w:r>
      <w:r w:rsidR="001F2584">
        <w:rPr>
          <w:rFonts w:asciiTheme="majorHAnsi" w:hAnsiTheme="majorHAnsi"/>
        </w:rPr>
        <w:t xml:space="preserve"> </w:t>
      </w:r>
      <w:r>
        <w:rPr>
          <w:rFonts w:asciiTheme="majorHAnsi" w:hAnsiTheme="majorHAnsi"/>
        </w:rPr>
        <w:t>(OEM) SHOULD be enclosed. ISO certificate or Declaration on CE conformity has to be submitted along with the instrument.</w:t>
      </w:r>
    </w:p>
    <w:p w14:paraId="4F915949" w14:textId="77777777" w:rsidR="00803FBB" w:rsidRDefault="00803FBB" w:rsidP="001E751F">
      <w:pPr>
        <w:spacing w:line="276" w:lineRule="auto"/>
        <w:jc w:val="right"/>
        <w:rPr>
          <w:rFonts w:asciiTheme="majorHAnsi" w:hAnsiTheme="majorHAnsi"/>
          <w:b/>
          <w:bCs/>
          <w:sz w:val="22"/>
          <w:szCs w:val="22"/>
          <w:u w:val="single"/>
        </w:rPr>
      </w:pPr>
    </w:p>
    <w:p w14:paraId="161B317E" w14:textId="77777777" w:rsidR="00803FBB" w:rsidRDefault="00803FBB" w:rsidP="001E751F">
      <w:pPr>
        <w:spacing w:line="276" w:lineRule="auto"/>
        <w:jc w:val="right"/>
        <w:rPr>
          <w:rFonts w:asciiTheme="majorHAnsi" w:hAnsiTheme="majorHAnsi"/>
          <w:b/>
          <w:bCs/>
          <w:sz w:val="22"/>
          <w:szCs w:val="22"/>
          <w:u w:val="single"/>
        </w:rPr>
      </w:pPr>
    </w:p>
    <w:p w14:paraId="346B3BD4" w14:textId="794E650E" w:rsidR="00D32312" w:rsidRPr="00D814EA" w:rsidRDefault="00E01DDF"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ANNEXURE-II</w:t>
      </w:r>
    </w:p>
    <w:p w14:paraId="4F4FFD6B" w14:textId="77777777" w:rsidR="00803FBB" w:rsidRPr="00D814EA" w:rsidRDefault="00803FBB"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Date</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roofErr w:type="gramStart"/>
      <w:r w:rsidRPr="00D814EA">
        <w:rPr>
          <w:rFonts w:asciiTheme="majorHAnsi" w:eastAsiaTheme="minorHAnsi" w:hAnsiTheme="majorHAnsi"/>
          <w:color w:val="000000"/>
          <w:sz w:val="23"/>
          <w:szCs w:val="23"/>
          <w:lang w:bidi="hi-IN"/>
        </w:rPr>
        <w:t>:………………..</w:t>
      </w:r>
      <w:proofErr w:type="gramEnd"/>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t xml:space="preserve">                                    </w:t>
      </w:r>
    </w:p>
    <w:p w14:paraId="05382F20" w14:textId="77777777" w:rsidR="00072C56" w:rsidRDefault="00072C56" w:rsidP="001F2584">
      <w:pPr>
        <w:pStyle w:val="ListParagraph"/>
        <w:spacing w:line="276" w:lineRule="auto"/>
        <w:jc w:val="right"/>
        <w:rPr>
          <w:rFonts w:asciiTheme="majorHAnsi" w:hAnsiTheme="majorHAnsi"/>
          <w:b/>
          <w:bCs/>
          <w:sz w:val="22"/>
          <w:szCs w:val="22"/>
          <w:u w:val="single"/>
        </w:rPr>
      </w:pPr>
    </w:p>
    <w:p w14:paraId="48F1FBD8" w14:textId="24E52138" w:rsidR="001F2584" w:rsidRPr="00D814EA" w:rsidRDefault="001F2584" w:rsidP="001F2584">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 I</w:t>
      </w:r>
      <w:r>
        <w:rPr>
          <w:rFonts w:asciiTheme="majorHAnsi" w:hAnsiTheme="majorHAnsi"/>
          <w:b/>
          <w:bCs/>
          <w:sz w:val="22"/>
          <w:szCs w:val="22"/>
          <w:u w:val="single"/>
        </w:rPr>
        <w:t>II</w:t>
      </w:r>
    </w:p>
    <w:p w14:paraId="06576297" w14:textId="77777777" w:rsidR="001F2584" w:rsidRPr="00D814EA" w:rsidRDefault="001F2584" w:rsidP="001F2584">
      <w:pPr>
        <w:pStyle w:val="ListParagraph"/>
        <w:spacing w:line="276" w:lineRule="auto"/>
        <w:rPr>
          <w:rFonts w:asciiTheme="majorHAnsi" w:hAnsiTheme="majorHAnsi"/>
          <w:b/>
          <w:bCs/>
          <w:sz w:val="22"/>
          <w:szCs w:val="22"/>
          <w:u w:val="single"/>
        </w:rPr>
      </w:pPr>
    </w:p>
    <w:p w14:paraId="616DFB84" w14:textId="77777777" w:rsidR="001F2584" w:rsidRPr="00D814EA" w:rsidRDefault="001F2584" w:rsidP="001F2584">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356EDCA" w14:textId="77777777" w:rsidR="001F2584" w:rsidRDefault="001F2584" w:rsidP="001F2584">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48ED3B5E" w14:textId="77777777" w:rsidR="001F2584" w:rsidRPr="00D814EA" w:rsidRDefault="001F2584" w:rsidP="001F2584">
      <w:pPr>
        <w:pStyle w:val="ListParagraph"/>
        <w:spacing w:line="276" w:lineRule="auto"/>
        <w:jc w:val="center"/>
        <w:rPr>
          <w:rFonts w:asciiTheme="majorHAnsi" w:hAnsiTheme="majorHAnsi"/>
          <w:sz w:val="22"/>
          <w:szCs w:val="22"/>
        </w:rPr>
      </w:pPr>
    </w:p>
    <w:p w14:paraId="500B6EF2" w14:textId="77777777" w:rsidR="001F2584" w:rsidRPr="00D814EA" w:rsidRDefault="001F2584" w:rsidP="001F2584">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61AC2609" w14:textId="77777777" w:rsidR="001F2584" w:rsidRPr="00D814EA" w:rsidRDefault="001F2584" w:rsidP="001F2584">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243C053B" w14:textId="77777777" w:rsidR="001F2584" w:rsidRPr="00D814EA" w:rsidRDefault="001F2584" w:rsidP="001F2584">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2DA179BB" w14:textId="77777777" w:rsidR="001F2584" w:rsidRPr="00D814EA" w:rsidRDefault="001F2584" w:rsidP="001F2584">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26C7D7D9" w14:textId="77777777" w:rsidR="001F2584" w:rsidRPr="00D814EA" w:rsidRDefault="001F2584" w:rsidP="001F2584">
      <w:pPr>
        <w:pStyle w:val="ListParagraph"/>
        <w:spacing w:line="276" w:lineRule="auto"/>
        <w:ind w:hanging="900"/>
        <w:rPr>
          <w:rFonts w:asciiTheme="majorHAnsi" w:hAnsiTheme="majorHAnsi"/>
          <w:b/>
          <w:bCs/>
          <w:sz w:val="22"/>
          <w:szCs w:val="22"/>
        </w:rPr>
      </w:pPr>
      <w:r>
        <w:rPr>
          <w:rFonts w:asciiTheme="majorHAnsi" w:hAnsiTheme="majorHAnsi"/>
          <w:b/>
          <w:bCs/>
          <w:sz w:val="22"/>
          <w:szCs w:val="22"/>
        </w:rPr>
        <w:t>K</w:t>
      </w:r>
      <w:r w:rsidRPr="00D814EA">
        <w:rPr>
          <w:rFonts w:asciiTheme="majorHAnsi" w:hAnsiTheme="majorHAnsi"/>
          <w:b/>
          <w:bCs/>
          <w:sz w:val="22"/>
          <w:szCs w:val="22"/>
        </w:rPr>
        <w:t>ochi-682029.</w:t>
      </w:r>
    </w:p>
    <w:p w14:paraId="5BB05C4C" w14:textId="77777777" w:rsidR="001F2584" w:rsidRPr="008C6C73" w:rsidRDefault="001F2584" w:rsidP="001F2584">
      <w:pPr>
        <w:pStyle w:val="ListParagraph"/>
        <w:spacing w:line="276" w:lineRule="auto"/>
        <w:ind w:hanging="900"/>
        <w:rPr>
          <w:rFonts w:asciiTheme="majorHAnsi" w:hAnsiTheme="majorHAnsi"/>
          <w:sz w:val="10"/>
          <w:szCs w:val="10"/>
        </w:rPr>
      </w:pPr>
    </w:p>
    <w:p w14:paraId="17D1BFDB" w14:textId="77777777" w:rsidR="001F2584" w:rsidRPr="00D814EA" w:rsidRDefault="001F2584" w:rsidP="001F2584">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64B9EBC7" w14:textId="77777777" w:rsidR="001F2584" w:rsidRPr="008C6C73" w:rsidRDefault="001F2584" w:rsidP="001F2584">
      <w:pPr>
        <w:pStyle w:val="ListParagraph"/>
        <w:spacing w:line="276" w:lineRule="auto"/>
        <w:ind w:hanging="900"/>
        <w:rPr>
          <w:rFonts w:asciiTheme="majorHAnsi" w:hAnsiTheme="majorHAnsi"/>
          <w:sz w:val="12"/>
          <w:szCs w:val="12"/>
        </w:rPr>
      </w:pPr>
    </w:p>
    <w:p w14:paraId="4B972C7A" w14:textId="77777777" w:rsidR="001F2584" w:rsidRPr="00D814EA" w:rsidRDefault="001F2584" w:rsidP="001F2584">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1920F7A" w14:textId="77777777" w:rsidR="001F2584" w:rsidRPr="00D814EA" w:rsidRDefault="001F2584" w:rsidP="001F2584">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Name of the tender</w:t>
      </w:r>
      <w:proofErr w:type="gramStart"/>
      <w:r w:rsidRPr="00D814EA">
        <w:rPr>
          <w:rFonts w:asciiTheme="majorHAnsi" w:hAnsiTheme="majorHAnsi"/>
          <w:sz w:val="22"/>
          <w:szCs w:val="22"/>
        </w:rPr>
        <w:t>:………………………………………………………………………………………</w:t>
      </w:r>
      <w:proofErr w:type="gramEnd"/>
    </w:p>
    <w:p w14:paraId="5B6875EA" w14:textId="77777777" w:rsidR="001F2584" w:rsidRPr="008C6C73" w:rsidRDefault="001F2584" w:rsidP="001F2584">
      <w:pPr>
        <w:pStyle w:val="ListParagraph"/>
        <w:spacing w:line="276" w:lineRule="auto"/>
        <w:ind w:hanging="900"/>
        <w:rPr>
          <w:rFonts w:asciiTheme="majorHAnsi" w:hAnsiTheme="majorHAnsi"/>
          <w:sz w:val="12"/>
          <w:szCs w:val="12"/>
        </w:rPr>
      </w:pPr>
    </w:p>
    <w:p w14:paraId="51806D7F" w14:textId="77777777" w:rsidR="001F2584" w:rsidRPr="00D814EA" w:rsidRDefault="001F2584" w:rsidP="001F2584">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6F57E1F" w14:textId="77777777" w:rsidR="001F2584" w:rsidRPr="00D814EA" w:rsidRDefault="001F2584" w:rsidP="001F2584">
      <w:pPr>
        <w:pStyle w:val="ListParagraph"/>
        <w:spacing w:line="276" w:lineRule="auto"/>
        <w:ind w:hanging="900"/>
        <w:rPr>
          <w:rFonts w:asciiTheme="majorHAnsi" w:hAnsiTheme="majorHAnsi"/>
          <w:sz w:val="22"/>
          <w:szCs w:val="22"/>
        </w:rPr>
      </w:pPr>
    </w:p>
    <w:p w14:paraId="52F4550F" w14:textId="77777777" w:rsidR="001F2584" w:rsidRPr="00386D9E" w:rsidRDefault="001F2584" w:rsidP="001F2584">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r w:rsidRPr="00386D9E">
        <w:rPr>
          <w:rFonts w:asciiTheme="majorHAnsi" w:hAnsiTheme="majorHAnsi"/>
          <w:sz w:val="22"/>
          <w:szCs w:val="22"/>
        </w:rPr>
        <w:t>the Website(s) name:</w:t>
      </w:r>
    </w:p>
    <w:p w14:paraId="02700C93" w14:textId="77777777" w:rsidR="001F2584" w:rsidRPr="00D814EA" w:rsidRDefault="001F2584" w:rsidP="001F2584">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r w:rsidRPr="00D814EA">
        <w:rPr>
          <w:rFonts w:asciiTheme="majorHAnsi" w:hAnsiTheme="majorHAnsi"/>
          <w:sz w:val="22"/>
          <w:szCs w:val="22"/>
        </w:rPr>
        <w:tab/>
        <w:t>as per your advertisement.</w:t>
      </w:r>
    </w:p>
    <w:p w14:paraId="1F9F1B00" w14:textId="77777777" w:rsidR="001F2584" w:rsidRPr="00386D9E" w:rsidRDefault="001F2584" w:rsidP="001F2584">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r>
        <w:rPr>
          <w:rFonts w:asciiTheme="majorHAnsi" w:hAnsiTheme="majorHAnsi"/>
          <w:sz w:val="22"/>
          <w:szCs w:val="22"/>
        </w:rPr>
        <w:t xml:space="preserve"> </w:t>
      </w:r>
      <w:r w:rsidRPr="00386D9E">
        <w:rPr>
          <w:rFonts w:asciiTheme="majorHAnsi" w:hAnsiTheme="majorHAnsi"/>
          <w:sz w:val="22"/>
          <w:szCs w:val="22"/>
        </w:rPr>
        <w:t xml:space="preserve">documents from page No………………………….to…………………..(including all documents like annexure(s),Schedules(s), </w:t>
      </w:r>
      <w:proofErr w:type="spellStart"/>
      <w:r w:rsidRPr="00386D9E">
        <w:rPr>
          <w:rFonts w:asciiTheme="majorHAnsi" w:hAnsiTheme="majorHAnsi"/>
          <w:sz w:val="22"/>
          <w:szCs w:val="22"/>
        </w:rPr>
        <w:t>etc</w:t>
      </w:r>
      <w:proofErr w:type="spellEnd"/>
      <w:r w:rsidRPr="00386D9E">
        <w:rPr>
          <w:rFonts w:asciiTheme="majorHAnsi" w:hAnsiTheme="majorHAnsi"/>
          <w:sz w:val="22"/>
          <w:szCs w:val="22"/>
        </w:rPr>
        <w:t xml:space="preserve">,) which form part of the contract agreement and </w:t>
      </w:r>
    </w:p>
    <w:p w14:paraId="35DBA04D" w14:textId="77777777" w:rsidR="001F2584" w:rsidRPr="00D814EA" w:rsidRDefault="001F2584" w:rsidP="001F2584">
      <w:pPr>
        <w:jc w:val="both"/>
        <w:rPr>
          <w:rFonts w:asciiTheme="majorHAnsi" w:hAnsiTheme="majorHAnsi"/>
          <w:sz w:val="22"/>
          <w:szCs w:val="22"/>
        </w:rPr>
      </w:pPr>
      <w:r w:rsidRPr="00D814EA">
        <w:rPr>
          <w:rFonts w:asciiTheme="majorHAnsi" w:hAnsiTheme="majorHAnsi"/>
          <w:sz w:val="22"/>
          <w:szCs w:val="22"/>
        </w:rPr>
        <w:t>I/We</w:t>
      </w:r>
    </w:p>
    <w:p w14:paraId="45A17786" w14:textId="77777777" w:rsidR="001F2584" w:rsidRPr="00D814EA" w:rsidRDefault="001F2584" w:rsidP="001F2584">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5E732971" w14:textId="77777777" w:rsidR="001F2584" w:rsidRPr="00D814EA" w:rsidRDefault="001F2584" w:rsidP="001F2584">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w:t>
      </w:r>
      <w:proofErr w:type="gramStart"/>
      <w:r w:rsidRPr="00D814EA">
        <w:rPr>
          <w:rFonts w:asciiTheme="majorHAnsi" w:hAnsiTheme="majorHAnsi"/>
          <w:sz w:val="22"/>
          <w:szCs w:val="22"/>
        </w:rPr>
        <w:t>)in</w:t>
      </w:r>
      <w:proofErr w:type="gramEnd"/>
      <w:r w:rsidRPr="00D814EA">
        <w:rPr>
          <w:rFonts w:asciiTheme="majorHAnsi" w:hAnsiTheme="majorHAnsi"/>
          <w:sz w:val="22"/>
          <w:szCs w:val="22"/>
        </w:rPr>
        <w:t xml:space="preserve"> its totality.</w:t>
      </w:r>
    </w:p>
    <w:p w14:paraId="0309C51F" w14:textId="77777777" w:rsidR="001F2584" w:rsidRPr="00D814EA" w:rsidRDefault="001F2584" w:rsidP="001F2584">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t>
      </w:r>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8DBED69" w14:textId="77777777" w:rsidR="001F2584" w:rsidRPr="00D814EA" w:rsidRDefault="001F2584" w:rsidP="001F2584">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182FA300" w14:textId="77777777" w:rsidR="001F2584" w:rsidRPr="00D814EA" w:rsidRDefault="001F2584" w:rsidP="001F2584">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768CF6E9" w14:textId="77777777" w:rsidR="001F2584" w:rsidRPr="00D814EA" w:rsidRDefault="001F2584" w:rsidP="001F2584">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18E94687" w14:textId="77777777" w:rsidR="001F2584" w:rsidRPr="00D814EA" w:rsidRDefault="001F2584" w:rsidP="001F2584">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8436283" w14:textId="77777777" w:rsidR="001F2584" w:rsidRPr="00D814EA" w:rsidRDefault="001F2584" w:rsidP="001F2584">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5C2721A4" w14:textId="77777777" w:rsidR="001F2584" w:rsidRPr="00D814EA" w:rsidRDefault="001F2584" w:rsidP="001F2584">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6442798D" w14:textId="77777777" w:rsidR="001F2584" w:rsidRPr="00386D9E" w:rsidRDefault="001F2584" w:rsidP="001F2584">
      <w:pPr>
        <w:pStyle w:val="ListParagraph"/>
        <w:spacing w:line="276" w:lineRule="auto"/>
        <w:rPr>
          <w:rFonts w:asciiTheme="majorHAnsi" w:hAnsiTheme="majorHAnsi"/>
          <w:sz w:val="16"/>
          <w:szCs w:val="16"/>
        </w:rPr>
      </w:pPr>
    </w:p>
    <w:tbl>
      <w:tblPr>
        <w:tblStyle w:val="TableGrid"/>
        <w:tblW w:w="0" w:type="auto"/>
        <w:tblLook w:val="04A0" w:firstRow="1" w:lastRow="0" w:firstColumn="1" w:lastColumn="0" w:noHBand="0" w:noVBand="1"/>
      </w:tblPr>
      <w:tblGrid>
        <w:gridCol w:w="2394"/>
        <w:gridCol w:w="2394"/>
        <w:gridCol w:w="2394"/>
        <w:gridCol w:w="2394"/>
      </w:tblGrid>
      <w:tr w:rsidR="001F2584" w:rsidRPr="00D814EA" w14:paraId="18BD12FA" w14:textId="77777777" w:rsidTr="007E349C">
        <w:tc>
          <w:tcPr>
            <w:tcW w:w="2394" w:type="dxa"/>
            <w:tcBorders>
              <w:top w:val="single" w:sz="4" w:space="0" w:color="auto"/>
              <w:left w:val="single" w:sz="4" w:space="0" w:color="auto"/>
              <w:bottom w:val="single" w:sz="4" w:space="0" w:color="auto"/>
              <w:right w:val="single" w:sz="4" w:space="0" w:color="auto"/>
            </w:tcBorders>
            <w:hideMark/>
          </w:tcPr>
          <w:p w14:paraId="653E026B" w14:textId="77777777" w:rsidR="001F2584" w:rsidRPr="00D814EA" w:rsidRDefault="001F2584" w:rsidP="007E349C">
            <w:pPr>
              <w:rPr>
                <w:rFonts w:asciiTheme="majorHAnsi" w:hAnsiTheme="majorHAnsi"/>
                <w:sz w:val="22"/>
                <w:szCs w:val="22"/>
              </w:rPr>
            </w:pPr>
            <w:r w:rsidRPr="00D814EA">
              <w:rPr>
                <w:rFonts w:asciiTheme="majorHAnsi" w:hAnsiTheme="majorHAnsi"/>
                <w:sz w:val="22"/>
                <w:szCs w:val="22"/>
              </w:rPr>
              <w:t>Signature &amp; Seal</w:t>
            </w:r>
          </w:p>
          <w:p w14:paraId="16EFA7CD" w14:textId="77777777" w:rsidR="001F2584" w:rsidRPr="00D814EA" w:rsidRDefault="001F2584" w:rsidP="007E349C">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030530A7" w14:textId="77777777" w:rsidR="001F2584" w:rsidRPr="00D814EA" w:rsidRDefault="001F2584" w:rsidP="007E349C">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79282D96" w14:textId="77777777" w:rsidR="001F2584" w:rsidRPr="00D814EA" w:rsidRDefault="001F2584" w:rsidP="007E349C">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1569D92B" w14:textId="77777777" w:rsidR="001F2584" w:rsidRPr="00D814EA" w:rsidRDefault="001F2584" w:rsidP="007E349C">
            <w:pPr>
              <w:rPr>
                <w:rFonts w:asciiTheme="majorHAnsi" w:hAnsiTheme="majorHAnsi"/>
                <w:sz w:val="22"/>
                <w:szCs w:val="22"/>
              </w:rPr>
            </w:pPr>
          </w:p>
        </w:tc>
      </w:tr>
      <w:tr w:rsidR="001F2584" w:rsidRPr="00D814EA" w14:paraId="02142B08" w14:textId="77777777" w:rsidTr="007E349C">
        <w:tc>
          <w:tcPr>
            <w:tcW w:w="2394" w:type="dxa"/>
            <w:tcBorders>
              <w:top w:val="single" w:sz="4" w:space="0" w:color="auto"/>
              <w:left w:val="single" w:sz="4" w:space="0" w:color="auto"/>
              <w:bottom w:val="single" w:sz="4" w:space="0" w:color="auto"/>
              <w:right w:val="single" w:sz="4" w:space="0" w:color="auto"/>
            </w:tcBorders>
          </w:tcPr>
          <w:p w14:paraId="288DB7D2" w14:textId="77777777" w:rsidR="001F2584" w:rsidRPr="00D814EA" w:rsidRDefault="001F2584" w:rsidP="007E349C">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5FD1B334" w14:textId="77777777" w:rsidR="001F2584" w:rsidRPr="00D814EA" w:rsidRDefault="001F2584" w:rsidP="007E349C">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0AD4A969" w14:textId="77777777" w:rsidR="001F2584" w:rsidRPr="00D814EA" w:rsidRDefault="001F2584" w:rsidP="007E349C">
            <w:pPr>
              <w:rPr>
                <w:rFonts w:asciiTheme="majorHAnsi" w:hAnsiTheme="majorHAnsi"/>
                <w:sz w:val="22"/>
                <w:szCs w:val="22"/>
              </w:rPr>
            </w:pPr>
            <w:r w:rsidRPr="00D814EA">
              <w:rPr>
                <w:rFonts w:asciiTheme="majorHAnsi" w:hAnsiTheme="majorHAnsi"/>
                <w:sz w:val="22"/>
                <w:szCs w:val="22"/>
              </w:rPr>
              <w:t>Telephone No:</w:t>
            </w:r>
          </w:p>
          <w:p w14:paraId="1B73DA9E" w14:textId="77777777" w:rsidR="001F2584" w:rsidRPr="00D814EA" w:rsidRDefault="001F2584" w:rsidP="007E349C">
            <w:pPr>
              <w:rPr>
                <w:rFonts w:asciiTheme="majorHAnsi" w:hAnsiTheme="majorHAnsi"/>
                <w:sz w:val="22"/>
                <w:szCs w:val="22"/>
              </w:rPr>
            </w:pPr>
            <w:r w:rsidRPr="00D814EA">
              <w:rPr>
                <w:rFonts w:asciiTheme="majorHAnsi" w:hAnsiTheme="majorHAnsi"/>
                <w:sz w:val="22"/>
                <w:szCs w:val="22"/>
              </w:rPr>
              <w:t>Fax No:</w:t>
            </w:r>
          </w:p>
          <w:p w14:paraId="46969F16" w14:textId="77777777" w:rsidR="001F2584" w:rsidRPr="00D814EA" w:rsidRDefault="001F2584" w:rsidP="007E349C">
            <w:pPr>
              <w:rPr>
                <w:rFonts w:asciiTheme="majorHAnsi" w:hAnsiTheme="majorHAnsi"/>
                <w:sz w:val="22"/>
                <w:szCs w:val="22"/>
              </w:rPr>
            </w:pPr>
            <w:r w:rsidRPr="00D814EA">
              <w:rPr>
                <w:rFonts w:asciiTheme="majorHAnsi" w:hAnsiTheme="majorHAnsi"/>
                <w:sz w:val="22"/>
                <w:szCs w:val="22"/>
              </w:rPr>
              <w:t>Mobile No:</w:t>
            </w:r>
          </w:p>
          <w:p w14:paraId="1B61F7F8" w14:textId="77777777" w:rsidR="001F2584" w:rsidRPr="00D814EA" w:rsidRDefault="001F2584" w:rsidP="007E349C">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1872AAEE" w14:textId="77777777" w:rsidR="001F2584" w:rsidRPr="00D814EA" w:rsidRDefault="001F2584" w:rsidP="007E349C">
            <w:pPr>
              <w:rPr>
                <w:rFonts w:asciiTheme="majorHAnsi" w:hAnsiTheme="majorHAnsi"/>
                <w:sz w:val="22"/>
                <w:szCs w:val="22"/>
              </w:rPr>
            </w:pPr>
          </w:p>
        </w:tc>
      </w:tr>
    </w:tbl>
    <w:p w14:paraId="5AC378B8" w14:textId="77777777" w:rsidR="001F2584" w:rsidRPr="00D814EA" w:rsidRDefault="001F2584" w:rsidP="001F2584">
      <w:pPr>
        <w:rPr>
          <w:rFonts w:asciiTheme="majorHAnsi" w:hAnsiTheme="majorHAnsi" w:cstheme="minorBidi"/>
          <w:sz w:val="22"/>
          <w:szCs w:val="22"/>
          <w:lang w:bidi="hi-IN"/>
        </w:rPr>
      </w:pPr>
    </w:p>
    <w:p w14:paraId="3837132D" w14:textId="77777777" w:rsidR="00D71C92" w:rsidRDefault="00D71C92" w:rsidP="00D32312">
      <w:pPr>
        <w:spacing w:line="276" w:lineRule="auto"/>
        <w:jc w:val="right"/>
        <w:rPr>
          <w:rFonts w:asciiTheme="majorHAnsi" w:hAnsiTheme="majorHAnsi"/>
          <w:b/>
          <w:bCs/>
          <w:sz w:val="22"/>
          <w:szCs w:val="22"/>
        </w:rPr>
      </w:pP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5248C636" w:rsidR="00D71C92" w:rsidRPr="00307682" w:rsidRDefault="00307682" w:rsidP="00307682">
      <w:pPr>
        <w:spacing w:line="276" w:lineRule="auto"/>
        <w:jc w:val="center"/>
        <w:rPr>
          <w:rFonts w:asciiTheme="majorHAnsi" w:hAnsiTheme="majorHAnsi"/>
          <w:b/>
          <w:bCs/>
          <w:sz w:val="22"/>
          <w:szCs w:val="22"/>
          <w:u w:val="single"/>
        </w:rPr>
      </w:pPr>
      <w:r w:rsidRPr="00307682">
        <w:rPr>
          <w:rFonts w:asciiTheme="majorHAnsi" w:hAnsiTheme="majorHAnsi"/>
          <w:b/>
          <w:bCs/>
          <w:u w:val="single"/>
        </w:rPr>
        <w:t>ONLINE BID SUBMISSION DETAILS</w:t>
      </w:r>
    </w:p>
    <w:p w14:paraId="1C27DBD0" w14:textId="77777777" w:rsidR="00307682" w:rsidRDefault="00307682" w:rsidP="00D32312">
      <w:pPr>
        <w:spacing w:line="276" w:lineRule="auto"/>
        <w:rPr>
          <w:rFonts w:asciiTheme="majorHAnsi" w:hAnsiTheme="majorHAnsi"/>
          <w:sz w:val="22"/>
          <w:szCs w:val="22"/>
        </w:rPr>
      </w:pPr>
    </w:p>
    <w:p w14:paraId="3A3FA816" w14:textId="6EE39B1F" w:rsidR="00D32312" w:rsidRPr="00307682" w:rsidRDefault="00D32312" w:rsidP="00D32312">
      <w:pPr>
        <w:spacing w:line="276" w:lineRule="auto"/>
        <w:rPr>
          <w:rFonts w:asciiTheme="majorHAnsi" w:hAnsiTheme="majorHAnsi"/>
          <w:sz w:val="22"/>
          <w:szCs w:val="22"/>
        </w:rPr>
      </w:pPr>
      <w:r w:rsidRPr="00307682">
        <w:rPr>
          <w:rFonts w:asciiTheme="majorHAnsi" w:hAnsiTheme="majorHAnsi"/>
          <w:sz w:val="22"/>
          <w:szCs w:val="22"/>
        </w:rPr>
        <w:t xml:space="preserve">List of Documents to be provided as PDF file in </w:t>
      </w:r>
      <w:r w:rsidRPr="00307682">
        <w:rPr>
          <w:rFonts w:asciiTheme="majorHAnsi" w:hAnsiTheme="majorHAnsi"/>
          <w:b/>
          <w:bCs/>
          <w:sz w:val="22"/>
          <w:szCs w:val="22"/>
        </w:rPr>
        <w:t>cove</w:t>
      </w:r>
      <w:r w:rsidR="00E01DDF" w:rsidRPr="00307682">
        <w:rPr>
          <w:rFonts w:asciiTheme="majorHAnsi" w:hAnsiTheme="majorHAnsi"/>
          <w:b/>
          <w:bCs/>
          <w:sz w:val="22"/>
          <w:szCs w:val="22"/>
        </w:rPr>
        <w:t>r</w:t>
      </w:r>
      <w:r w:rsidRPr="00307682">
        <w:rPr>
          <w:rFonts w:asciiTheme="majorHAnsi" w:hAnsiTheme="majorHAnsi"/>
          <w:b/>
          <w:bCs/>
          <w:sz w:val="22"/>
          <w:szCs w:val="22"/>
        </w:rPr>
        <w:t xml:space="preserve"> -1 Technical </w:t>
      </w:r>
      <w:proofErr w:type="gramStart"/>
      <w:r w:rsidRPr="00307682">
        <w:rPr>
          <w:rFonts w:asciiTheme="majorHAnsi" w:hAnsiTheme="majorHAnsi"/>
          <w:b/>
          <w:bCs/>
          <w:sz w:val="22"/>
          <w:szCs w:val="22"/>
        </w:rPr>
        <w:t>Bid</w:t>
      </w:r>
      <w:r w:rsidR="00307682">
        <w:rPr>
          <w:rFonts w:asciiTheme="majorHAnsi" w:hAnsiTheme="majorHAnsi"/>
          <w:sz w:val="22"/>
          <w:szCs w:val="22"/>
        </w:rPr>
        <w:t xml:space="preserve"> :</w:t>
      </w:r>
      <w:proofErr w:type="gramEnd"/>
      <w:r w:rsidR="00307682">
        <w:rPr>
          <w:rFonts w:asciiTheme="majorHAnsi" w:hAnsiTheme="majorHAnsi"/>
          <w:sz w:val="22"/>
          <w:szCs w:val="22"/>
        </w:rPr>
        <w:t>-</w:t>
      </w:r>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5F9FBE3D"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E01DDF">
        <w:rPr>
          <w:rFonts w:asciiTheme="majorHAnsi" w:hAnsiTheme="majorHAnsi"/>
          <w:sz w:val="22"/>
          <w:szCs w:val="22"/>
        </w:rPr>
        <w:t>4</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4AB6C636" w:rsidR="00D32312" w:rsidRPr="00D814EA" w:rsidRDefault="00AC07FD" w:rsidP="00E01DDF">
      <w:pPr>
        <w:pStyle w:val="ListParagraph"/>
        <w:spacing w:line="276" w:lineRule="auto"/>
        <w:jc w:val="right"/>
        <w:rPr>
          <w:rFonts w:asciiTheme="majorHAnsi" w:hAnsiTheme="majorHAnsi"/>
          <w:b/>
          <w:bCs/>
          <w:sz w:val="22"/>
          <w:szCs w:val="22"/>
        </w:rPr>
      </w:pP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P</w:t>
      </w:r>
      <w:r w:rsidR="00D32312" w:rsidRPr="00D814EA">
        <w:rPr>
          <w:rFonts w:asciiTheme="majorHAnsi" w:hAnsiTheme="majorHAnsi"/>
          <w:b/>
          <w:bCs/>
          <w:sz w:val="22"/>
          <w:szCs w:val="22"/>
        </w:rPr>
        <w:t>)</w:t>
      </w:r>
    </w:p>
    <w:p w14:paraId="232ABE54" w14:textId="01F63B60" w:rsidR="00D32312" w:rsidRPr="00D814EA" w:rsidRDefault="00E01DDF" w:rsidP="00E01DDF">
      <w:pPr>
        <w:pStyle w:val="ListParagraph"/>
        <w:spacing w:line="276" w:lineRule="auto"/>
        <w:ind w:left="5040"/>
        <w:jc w:val="center"/>
        <w:rPr>
          <w:rFonts w:asciiTheme="majorHAnsi" w:hAnsiTheme="majorHAnsi"/>
          <w:b/>
          <w:bCs/>
          <w:sz w:val="22"/>
          <w:szCs w:val="22"/>
        </w:rPr>
      </w:pPr>
      <w:r>
        <w:rPr>
          <w:rFonts w:asciiTheme="majorHAnsi" w:hAnsiTheme="majorHAnsi"/>
          <w:b/>
          <w:bCs/>
          <w:sz w:val="22"/>
          <w:szCs w:val="22"/>
        </w:rPr>
        <w:t xml:space="preserve">          </w:t>
      </w:r>
      <w:r w:rsidR="00D32312" w:rsidRPr="00D814EA">
        <w:rPr>
          <w:rFonts w:asciiTheme="majorHAnsi" w:hAnsiTheme="majorHAnsi"/>
          <w:b/>
          <w:bCs/>
          <w:sz w:val="22"/>
          <w:szCs w:val="22"/>
        </w:rPr>
        <w:t xml:space="preserve">for </w:t>
      </w:r>
      <w:r>
        <w:rPr>
          <w:rFonts w:asciiTheme="majorHAnsi" w:hAnsiTheme="majorHAnsi"/>
          <w:b/>
          <w:bCs/>
          <w:sz w:val="22"/>
          <w:szCs w:val="22"/>
        </w:rPr>
        <w:t xml:space="preserve">the </w:t>
      </w:r>
      <w:r w:rsidR="00D32312" w:rsidRPr="00D814EA">
        <w:rPr>
          <w:rFonts w:asciiTheme="majorHAnsi" w:hAnsiTheme="majorHAnsi"/>
          <w:b/>
          <w:bCs/>
          <w:sz w:val="22"/>
          <w:szCs w:val="22"/>
        </w:rPr>
        <w:t>Director</w:t>
      </w:r>
      <w:r>
        <w:rPr>
          <w:rFonts w:asciiTheme="majorHAnsi" w:hAnsiTheme="majorHAnsi"/>
          <w:b/>
          <w:bCs/>
          <w:sz w:val="22"/>
          <w:szCs w:val="22"/>
        </w:rPr>
        <w:t xml:space="preserve">, </w:t>
      </w:r>
      <w:r w:rsidR="00D32312" w:rsidRPr="00D814EA">
        <w:rPr>
          <w:rFonts w:asciiTheme="majorHAnsi" w:hAnsiTheme="majorHAnsi"/>
          <w:b/>
          <w:bCs/>
          <w:sz w:val="22"/>
          <w:szCs w:val="22"/>
        </w:rPr>
        <w:t>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52355E13" w14:textId="77777777" w:rsidR="00E01DDF" w:rsidRDefault="00D32312" w:rsidP="00D32312">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p>
    <w:p w14:paraId="5B89C0AE" w14:textId="77777777" w:rsidR="00E01DDF" w:rsidRDefault="00E01DDF" w:rsidP="00D32312">
      <w:pPr>
        <w:pStyle w:val="ListParagraph"/>
        <w:spacing w:line="276" w:lineRule="auto"/>
        <w:jc w:val="right"/>
        <w:rPr>
          <w:rFonts w:asciiTheme="majorHAnsi" w:hAnsiTheme="majorHAnsi"/>
          <w:b/>
          <w:bCs/>
          <w:sz w:val="22"/>
          <w:szCs w:val="22"/>
          <w:u w:val="single"/>
        </w:rPr>
      </w:pPr>
    </w:p>
    <w:bookmarkEnd w:id="0"/>
    <w:sectPr w:rsidR="00E01DDF" w:rsidSect="003E6B70">
      <w:pgSz w:w="12240" w:h="15840"/>
      <w:pgMar w:top="450" w:right="1440" w:bottom="0" w:left="1440" w:header="567" w:footer="567" w:gutter="0"/>
      <w:pgBorders w:offsetFrom="page">
        <w:top w:val="double" w:sz="4" w:space="24" w:color="244061" w:themeColor="accent1" w:themeShade="80"/>
        <w:left w:val="double" w:sz="4" w:space="24" w:color="244061" w:themeColor="accent1" w:themeShade="80"/>
        <w:bottom w:val="double" w:sz="4" w:space="24" w:color="244061" w:themeColor="accent1" w:themeShade="80"/>
        <w:right w:val="double" w:sz="4" w:space="24" w:color="244061" w:themeColor="accent1"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5A3CA" w14:textId="77777777" w:rsidR="00683851" w:rsidRDefault="00683851" w:rsidP="005D0972">
      <w:r>
        <w:separator/>
      </w:r>
    </w:p>
  </w:endnote>
  <w:endnote w:type="continuationSeparator" w:id="0">
    <w:p w14:paraId="28A2DDBE" w14:textId="77777777" w:rsidR="00683851" w:rsidRDefault="00683851"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124"/>
      <w:docPartObj>
        <w:docPartGallery w:val="Page Numbers (Bottom of Page)"/>
        <w:docPartUnique/>
      </w:docPartObj>
    </w:sdtPr>
    <w:sdtEndPr>
      <w:rPr>
        <w:color w:val="808080" w:themeColor="background1" w:themeShade="80"/>
        <w:spacing w:val="60"/>
      </w:rPr>
    </w:sdtEndPr>
    <w:sdtContent>
      <w:p w14:paraId="09C7E22C" w14:textId="06CAE027" w:rsidR="001E0397" w:rsidRDefault="001E039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450BC" w:rsidRPr="00B450BC">
          <w:rPr>
            <w:b/>
            <w:bCs/>
            <w:noProof/>
          </w:rPr>
          <w:t>13</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1E0397" w:rsidRDefault="001E0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3181D" w14:textId="77777777" w:rsidR="00683851" w:rsidRDefault="00683851" w:rsidP="005D0972">
      <w:r>
        <w:separator/>
      </w:r>
    </w:p>
  </w:footnote>
  <w:footnote w:type="continuationSeparator" w:id="0">
    <w:p w14:paraId="1B11D52F" w14:textId="77777777" w:rsidR="00683851" w:rsidRDefault="00683851" w:rsidP="005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AE5204F"/>
    <w:multiLevelType w:val="hybridMultilevel"/>
    <w:tmpl w:val="6EC0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445079"/>
    <w:multiLevelType w:val="hybridMultilevel"/>
    <w:tmpl w:val="F3B6511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A65FAC"/>
    <w:multiLevelType w:val="hybridMultilevel"/>
    <w:tmpl w:val="215AC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345569"/>
    <w:multiLevelType w:val="hybridMultilevel"/>
    <w:tmpl w:val="BAF023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6">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9F81B0E"/>
    <w:multiLevelType w:val="hybridMultilevel"/>
    <w:tmpl w:val="F9EC7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D8C65B4"/>
    <w:multiLevelType w:val="hybridMultilevel"/>
    <w:tmpl w:val="EFB21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200F4"/>
    <w:multiLevelType w:val="hybridMultilevel"/>
    <w:tmpl w:val="7C541776"/>
    <w:lvl w:ilvl="0" w:tplc="40090001">
      <w:start w:val="1"/>
      <w:numFmt w:val="bullet"/>
      <w:lvlText w:val=""/>
      <w:lvlJc w:val="left"/>
      <w:pPr>
        <w:ind w:left="9433" w:hanging="360"/>
      </w:pPr>
      <w:rPr>
        <w:rFonts w:ascii="Symbol" w:hAnsi="Symbol" w:hint="default"/>
      </w:rPr>
    </w:lvl>
    <w:lvl w:ilvl="1" w:tplc="40090003" w:tentative="1">
      <w:start w:val="1"/>
      <w:numFmt w:val="bullet"/>
      <w:lvlText w:val="o"/>
      <w:lvlJc w:val="left"/>
      <w:pPr>
        <w:ind w:left="10153" w:hanging="360"/>
      </w:pPr>
      <w:rPr>
        <w:rFonts w:ascii="Courier New" w:hAnsi="Courier New" w:cs="Courier New" w:hint="default"/>
      </w:rPr>
    </w:lvl>
    <w:lvl w:ilvl="2" w:tplc="40090005" w:tentative="1">
      <w:start w:val="1"/>
      <w:numFmt w:val="bullet"/>
      <w:lvlText w:val=""/>
      <w:lvlJc w:val="left"/>
      <w:pPr>
        <w:ind w:left="10873" w:hanging="360"/>
      </w:pPr>
      <w:rPr>
        <w:rFonts w:ascii="Wingdings" w:hAnsi="Wingdings" w:hint="default"/>
      </w:rPr>
    </w:lvl>
    <w:lvl w:ilvl="3" w:tplc="40090001" w:tentative="1">
      <w:start w:val="1"/>
      <w:numFmt w:val="bullet"/>
      <w:lvlText w:val=""/>
      <w:lvlJc w:val="left"/>
      <w:pPr>
        <w:ind w:left="11593" w:hanging="360"/>
      </w:pPr>
      <w:rPr>
        <w:rFonts w:ascii="Symbol" w:hAnsi="Symbol" w:hint="default"/>
      </w:rPr>
    </w:lvl>
    <w:lvl w:ilvl="4" w:tplc="40090003" w:tentative="1">
      <w:start w:val="1"/>
      <w:numFmt w:val="bullet"/>
      <w:lvlText w:val="o"/>
      <w:lvlJc w:val="left"/>
      <w:pPr>
        <w:ind w:left="12313" w:hanging="360"/>
      </w:pPr>
      <w:rPr>
        <w:rFonts w:ascii="Courier New" w:hAnsi="Courier New" w:cs="Courier New" w:hint="default"/>
      </w:rPr>
    </w:lvl>
    <w:lvl w:ilvl="5" w:tplc="40090005" w:tentative="1">
      <w:start w:val="1"/>
      <w:numFmt w:val="bullet"/>
      <w:lvlText w:val=""/>
      <w:lvlJc w:val="left"/>
      <w:pPr>
        <w:ind w:left="13033" w:hanging="360"/>
      </w:pPr>
      <w:rPr>
        <w:rFonts w:ascii="Wingdings" w:hAnsi="Wingdings" w:hint="default"/>
      </w:rPr>
    </w:lvl>
    <w:lvl w:ilvl="6" w:tplc="40090001" w:tentative="1">
      <w:start w:val="1"/>
      <w:numFmt w:val="bullet"/>
      <w:lvlText w:val=""/>
      <w:lvlJc w:val="left"/>
      <w:pPr>
        <w:ind w:left="13753" w:hanging="360"/>
      </w:pPr>
      <w:rPr>
        <w:rFonts w:ascii="Symbol" w:hAnsi="Symbol" w:hint="default"/>
      </w:rPr>
    </w:lvl>
    <w:lvl w:ilvl="7" w:tplc="40090003" w:tentative="1">
      <w:start w:val="1"/>
      <w:numFmt w:val="bullet"/>
      <w:lvlText w:val="o"/>
      <w:lvlJc w:val="left"/>
      <w:pPr>
        <w:ind w:left="14473" w:hanging="360"/>
      </w:pPr>
      <w:rPr>
        <w:rFonts w:ascii="Courier New" w:hAnsi="Courier New" w:cs="Courier New" w:hint="default"/>
      </w:rPr>
    </w:lvl>
    <w:lvl w:ilvl="8" w:tplc="40090005" w:tentative="1">
      <w:start w:val="1"/>
      <w:numFmt w:val="bullet"/>
      <w:lvlText w:val=""/>
      <w:lvlJc w:val="left"/>
      <w:pPr>
        <w:ind w:left="15193" w:hanging="360"/>
      </w:pPr>
      <w:rPr>
        <w:rFonts w:ascii="Wingdings" w:hAnsi="Wingdings" w:hint="default"/>
      </w:rPr>
    </w:lvl>
  </w:abstractNum>
  <w:abstractNum w:abstractNumId="22">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B773370"/>
    <w:multiLevelType w:val="hybridMultilevel"/>
    <w:tmpl w:val="FE9A0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0">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1">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3F678FC"/>
    <w:multiLevelType w:val="hybridMultilevel"/>
    <w:tmpl w:val="63123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4"/>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3"/>
  </w:num>
  <w:num w:numId="12">
    <w:abstractNumId w:val="2"/>
  </w:num>
  <w:num w:numId="13">
    <w:abstractNumId w:val="26"/>
  </w:num>
  <w:num w:numId="14">
    <w:abstractNumId w:val="36"/>
  </w:num>
  <w:num w:numId="15">
    <w:abstractNumId w:val="9"/>
  </w:num>
  <w:num w:numId="16">
    <w:abstractNumId w:val="37"/>
  </w:num>
  <w:num w:numId="17">
    <w:abstractNumId w:val="20"/>
  </w:num>
  <w:num w:numId="18">
    <w:abstractNumId w:val="14"/>
  </w:num>
  <w:num w:numId="19">
    <w:abstractNumId w:val="22"/>
  </w:num>
  <w:num w:numId="20">
    <w:abstractNumId w:val="38"/>
  </w:num>
  <w:num w:numId="21">
    <w:abstractNumId w:val="1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3"/>
  </w:num>
  <w:num w:numId="26">
    <w:abstractNumId w:val="27"/>
  </w:num>
  <w:num w:numId="27">
    <w:abstractNumId w:val="18"/>
  </w:num>
  <w:num w:numId="28">
    <w:abstractNumId w:val="6"/>
  </w:num>
  <w:num w:numId="29">
    <w:abstractNumId w:val="11"/>
  </w:num>
  <w:num w:numId="30">
    <w:abstractNumId w:val="34"/>
  </w:num>
  <w:num w:numId="31">
    <w:abstractNumId w:val="29"/>
  </w:num>
  <w:num w:numId="32">
    <w:abstractNumId w:val="12"/>
  </w:num>
  <w:num w:numId="33">
    <w:abstractNumId w:val="15"/>
  </w:num>
  <w:num w:numId="34">
    <w:abstractNumId w:val="32"/>
  </w:num>
  <w:num w:numId="35">
    <w:abstractNumId w:val="31"/>
  </w:num>
  <w:num w:numId="36">
    <w:abstractNumId w:val="5"/>
  </w:num>
  <w:num w:numId="37">
    <w:abstractNumId w:val="7"/>
  </w:num>
  <w:num w:numId="38">
    <w:abstractNumId w:val="23"/>
  </w:num>
  <w:num w:numId="39">
    <w:abstractNumId w:val="35"/>
  </w:num>
  <w:num w:numId="40">
    <w:abstractNumId w:val="19"/>
  </w:num>
  <w:num w:numId="41">
    <w:abstractNumId w:val="3"/>
  </w:num>
  <w:num w:numId="42">
    <w:abstractNumId w:val="16"/>
  </w:num>
  <w:num w:numId="43">
    <w:abstractNumId w:val="1"/>
  </w:num>
  <w:num w:numId="44">
    <w:abstractNumId w:val="21"/>
  </w:num>
  <w:num w:numId="45">
    <w:abstractNumId w:val="2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35E"/>
    <w:rsid w:val="00006AAD"/>
    <w:rsid w:val="00010037"/>
    <w:rsid w:val="00010C25"/>
    <w:rsid w:val="00014ECB"/>
    <w:rsid w:val="000215FB"/>
    <w:rsid w:val="00025506"/>
    <w:rsid w:val="00032CF3"/>
    <w:rsid w:val="00042316"/>
    <w:rsid w:val="00042EA6"/>
    <w:rsid w:val="00047DA2"/>
    <w:rsid w:val="00052BCF"/>
    <w:rsid w:val="00054C69"/>
    <w:rsid w:val="00063D61"/>
    <w:rsid w:val="00072C56"/>
    <w:rsid w:val="00074597"/>
    <w:rsid w:val="00074FE0"/>
    <w:rsid w:val="00077438"/>
    <w:rsid w:val="00080B1C"/>
    <w:rsid w:val="0008105A"/>
    <w:rsid w:val="00081225"/>
    <w:rsid w:val="00085516"/>
    <w:rsid w:val="00087237"/>
    <w:rsid w:val="000905CC"/>
    <w:rsid w:val="00091812"/>
    <w:rsid w:val="000923DA"/>
    <w:rsid w:val="000A0833"/>
    <w:rsid w:val="000A274A"/>
    <w:rsid w:val="000A41D7"/>
    <w:rsid w:val="000A74DF"/>
    <w:rsid w:val="000A7FEE"/>
    <w:rsid w:val="000B3DE7"/>
    <w:rsid w:val="000B4299"/>
    <w:rsid w:val="000B4CBE"/>
    <w:rsid w:val="000B5576"/>
    <w:rsid w:val="000C1752"/>
    <w:rsid w:val="000C599A"/>
    <w:rsid w:val="000D607B"/>
    <w:rsid w:val="000D6350"/>
    <w:rsid w:val="000E199D"/>
    <w:rsid w:val="000E418D"/>
    <w:rsid w:val="000F2F8C"/>
    <w:rsid w:val="000F4169"/>
    <w:rsid w:val="00100E6D"/>
    <w:rsid w:val="0010509B"/>
    <w:rsid w:val="00115E0C"/>
    <w:rsid w:val="00117384"/>
    <w:rsid w:val="00120CD2"/>
    <w:rsid w:val="0012110C"/>
    <w:rsid w:val="001338A2"/>
    <w:rsid w:val="00137323"/>
    <w:rsid w:val="00141707"/>
    <w:rsid w:val="001634A9"/>
    <w:rsid w:val="0016518E"/>
    <w:rsid w:val="0017025D"/>
    <w:rsid w:val="00172613"/>
    <w:rsid w:val="00183D3A"/>
    <w:rsid w:val="0018571A"/>
    <w:rsid w:val="001862D8"/>
    <w:rsid w:val="001908CB"/>
    <w:rsid w:val="001921A5"/>
    <w:rsid w:val="00195515"/>
    <w:rsid w:val="00196BA3"/>
    <w:rsid w:val="001A0AF8"/>
    <w:rsid w:val="001A4F1B"/>
    <w:rsid w:val="001A4FE6"/>
    <w:rsid w:val="001A79CE"/>
    <w:rsid w:val="001B2CEF"/>
    <w:rsid w:val="001C0BDB"/>
    <w:rsid w:val="001C4DC7"/>
    <w:rsid w:val="001D08D7"/>
    <w:rsid w:val="001E0397"/>
    <w:rsid w:val="001E3DD0"/>
    <w:rsid w:val="001E41A9"/>
    <w:rsid w:val="001E5035"/>
    <w:rsid w:val="001E62BE"/>
    <w:rsid w:val="001E6A77"/>
    <w:rsid w:val="001E751F"/>
    <w:rsid w:val="001F22E1"/>
    <w:rsid w:val="001F2584"/>
    <w:rsid w:val="001F3911"/>
    <w:rsid w:val="001F5004"/>
    <w:rsid w:val="001F76A3"/>
    <w:rsid w:val="00203EF8"/>
    <w:rsid w:val="00206142"/>
    <w:rsid w:val="00212F32"/>
    <w:rsid w:val="0023429E"/>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1E"/>
    <w:rsid w:val="002F0C31"/>
    <w:rsid w:val="002F4B8E"/>
    <w:rsid w:val="003039C4"/>
    <w:rsid w:val="0030447C"/>
    <w:rsid w:val="00307682"/>
    <w:rsid w:val="00317EE4"/>
    <w:rsid w:val="00320481"/>
    <w:rsid w:val="0032670E"/>
    <w:rsid w:val="00327C46"/>
    <w:rsid w:val="00334C11"/>
    <w:rsid w:val="00335427"/>
    <w:rsid w:val="00341753"/>
    <w:rsid w:val="00342FE1"/>
    <w:rsid w:val="00345026"/>
    <w:rsid w:val="00352707"/>
    <w:rsid w:val="00365152"/>
    <w:rsid w:val="00365982"/>
    <w:rsid w:val="00367808"/>
    <w:rsid w:val="00372D89"/>
    <w:rsid w:val="00373D5B"/>
    <w:rsid w:val="00373DFA"/>
    <w:rsid w:val="00374A2B"/>
    <w:rsid w:val="00386D9E"/>
    <w:rsid w:val="0039170F"/>
    <w:rsid w:val="0039375E"/>
    <w:rsid w:val="00397486"/>
    <w:rsid w:val="003A1CA6"/>
    <w:rsid w:val="003A435E"/>
    <w:rsid w:val="003A6C02"/>
    <w:rsid w:val="003B19CB"/>
    <w:rsid w:val="003B27C8"/>
    <w:rsid w:val="003C677B"/>
    <w:rsid w:val="003C6933"/>
    <w:rsid w:val="003C7131"/>
    <w:rsid w:val="003C7A26"/>
    <w:rsid w:val="003D1B88"/>
    <w:rsid w:val="003D5A31"/>
    <w:rsid w:val="003D654E"/>
    <w:rsid w:val="003E3E67"/>
    <w:rsid w:val="003E55CB"/>
    <w:rsid w:val="003E5B64"/>
    <w:rsid w:val="003E6B70"/>
    <w:rsid w:val="003F394B"/>
    <w:rsid w:val="003F42E7"/>
    <w:rsid w:val="003F6904"/>
    <w:rsid w:val="00406009"/>
    <w:rsid w:val="004111C3"/>
    <w:rsid w:val="004165B8"/>
    <w:rsid w:val="00417C7C"/>
    <w:rsid w:val="004317CA"/>
    <w:rsid w:val="00433D75"/>
    <w:rsid w:val="004340B8"/>
    <w:rsid w:val="00437F02"/>
    <w:rsid w:val="0044623E"/>
    <w:rsid w:val="0044747F"/>
    <w:rsid w:val="00447EF6"/>
    <w:rsid w:val="00450DB5"/>
    <w:rsid w:val="00451BD7"/>
    <w:rsid w:val="004657FF"/>
    <w:rsid w:val="0047616A"/>
    <w:rsid w:val="00476396"/>
    <w:rsid w:val="004A7AFE"/>
    <w:rsid w:val="004A7C22"/>
    <w:rsid w:val="004B12F5"/>
    <w:rsid w:val="004B3075"/>
    <w:rsid w:val="004B44AA"/>
    <w:rsid w:val="004B4972"/>
    <w:rsid w:val="004B639D"/>
    <w:rsid w:val="004C0040"/>
    <w:rsid w:val="004C51A8"/>
    <w:rsid w:val="004D296E"/>
    <w:rsid w:val="004D49A4"/>
    <w:rsid w:val="004D4C75"/>
    <w:rsid w:val="004D716D"/>
    <w:rsid w:val="004E5748"/>
    <w:rsid w:val="004E5C4C"/>
    <w:rsid w:val="004F0A1C"/>
    <w:rsid w:val="004F515F"/>
    <w:rsid w:val="004F65A9"/>
    <w:rsid w:val="004F7AE0"/>
    <w:rsid w:val="004F7CEE"/>
    <w:rsid w:val="00513DD8"/>
    <w:rsid w:val="00517814"/>
    <w:rsid w:val="00521395"/>
    <w:rsid w:val="005337E8"/>
    <w:rsid w:val="00537485"/>
    <w:rsid w:val="00543267"/>
    <w:rsid w:val="00557F98"/>
    <w:rsid w:val="005613C2"/>
    <w:rsid w:val="0056175B"/>
    <w:rsid w:val="0056275A"/>
    <w:rsid w:val="00572F56"/>
    <w:rsid w:val="00573861"/>
    <w:rsid w:val="0057411B"/>
    <w:rsid w:val="00574F5A"/>
    <w:rsid w:val="00581C57"/>
    <w:rsid w:val="00586990"/>
    <w:rsid w:val="0059397F"/>
    <w:rsid w:val="00594522"/>
    <w:rsid w:val="00596EDF"/>
    <w:rsid w:val="005A0466"/>
    <w:rsid w:val="005A1211"/>
    <w:rsid w:val="005A3878"/>
    <w:rsid w:val="005A7F1A"/>
    <w:rsid w:val="005B4C21"/>
    <w:rsid w:val="005B5FE9"/>
    <w:rsid w:val="005C1F59"/>
    <w:rsid w:val="005C4E8C"/>
    <w:rsid w:val="005C514F"/>
    <w:rsid w:val="005D0972"/>
    <w:rsid w:val="005D50DD"/>
    <w:rsid w:val="005E0A0F"/>
    <w:rsid w:val="005E4CB1"/>
    <w:rsid w:val="005E5DA0"/>
    <w:rsid w:val="006017AB"/>
    <w:rsid w:val="0060346A"/>
    <w:rsid w:val="0060435F"/>
    <w:rsid w:val="00605419"/>
    <w:rsid w:val="00611D09"/>
    <w:rsid w:val="00612F2D"/>
    <w:rsid w:val="00613824"/>
    <w:rsid w:val="00616CAC"/>
    <w:rsid w:val="00621B17"/>
    <w:rsid w:val="006266F1"/>
    <w:rsid w:val="006307CB"/>
    <w:rsid w:val="00630884"/>
    <w:rsid w:val="00632C5B"/>
    <w:rsid w:val="00634E42"/>
    <w:rsid w:val="006405E2"/>
    <w:rsid w:val="00642046"/>
    <w:rsid w:val="0065043D"/>
    <w:rsid w:val="00650869"/>
    <w:rsid w:val="00654A7F"/>
    <w:rsid w:val="0066135C"/>
    <w:rsid w:val="00661841"/>
    <w:rsid w:val="006648BC"/>
    <w:rsid w:val="00664DE1"/>
    <w:rsid w:val="0066603B"/>
    <w:rsid w:val="0067235E"/>
    <w:rsid w:val="00676E42"/>
    <w:rsid w:val="006804A6"/>
    <w:rsid w:val="00683851"/>
    <w:rsid w:val="00683FF2"/>
    <w:rsid w:val="0069238B"/>
    <w:rsid w:val="00696859"/>
    <w:rsid w:val="006A35DF"/>
    <w:rsid w:val="006A6028"/>
    <w:rsid w:val="006B00A1"/>
    <w:rsid w:val="006B6010"/>
    <w:rsid w:val="006C6135"/>
    <w:rsid w:val="006C6F9C"/>
    <w:rsid w:val="006D24D6"/>
    <w:rsid w:val="006D4145"/>
    <w:rsid w:val="006D4279"/>
    <w:rsid w:val="006D556A"/>
    <w:rsid w:val="006E5199"/>
    <w:rsid w:val="006E5CEB"/>
    <w:rsid w:val="006F078A"/>
    <w:rsid w:val="006F5C58"/>
    <w:rsid w:val="00701B1A"/>
    <w:rsid w:val="007106D2"/>
    <w:rsid w:val="0071122E"/>
    <w:rsid w:val="0071214F"/>
    <w:rsid w:val="007125FD"/>
    <w:rsid w:val="007147E3"/>
    <w:rsid w:val="00715280"/>
    <w:rsid w:val="00720C9C"/>
    <w:rsid w:val="00720E3B"/>
    <w:rsid w:val="0072181B"/>
    <w:rsid w:val="00726FC5"/>
    <w:rsid w:val="007362D3"/>
    <w:rsid w:val="00742C36"/>
    <w:rsid w:val="0074394D"/>
    <w:rsid w:val="00746F05"/>
    <w:rsid w:val="00753135"/>
    <w:rsid w:val="00753205"/>
    <w:rsid w:val="007562E8"/>
    <w:rsid w:val="007604BF"/>
    <w:rsid w:val="00766C26"/>
    <w:rsid w:val="00767485"/>
    <w:rsid w:val="0077719F"/>
    <w:rsid w:val="00777774"/>
    <w:rsid w:val="00785425"/>
    <w:rsid w:val="007948B6"/>
    <w:rsid w:val="007A116F"/>
    <w:rsid w:val="007A1D43"/>
    <w:rsid w:val="007A57D8"/>
    <w:rsid w:val="007B429A"/>
    <w:rsid w:val="007B5B4E"/>
    <w:rsid w:val="007C035A"/>
    <w:rsid w:val="007C5749"/>
    <w:rsid w:val="007D1376"/>
    <w:rsid w:val="007D7DB2"/>
    <w:rsid w:val="007E7A3C"/>
    <w:rsid w:val="007F05E9"/>
    <w:rsid w:val="007F0ACE"/>
    <w:rsid w:val="007F46E3"/>
    <w:rsid w:val="007F6971"/>
    <w:rsid w:val="00803FBB"/>
    <w:rsid w:val="0080509F"/>
    <w:rsid w:val="00805603"/>
    <w:rsid w:val="008062C3"/>
    <w:rsid w:val="00822D11"/>
    <w:rsid w:val="00823CEA"/>
    <w:rsid w:val="00824618"/>
    <w:rsid w:val="00825AE5"/>
    <w:rsid w:val="008274F9"/>
    <w:rsid w:val="008319D4"/>
    <w:rsid w:val="008349AA"/>
    <w:rsid w:val="0084041F"/>
    <w:rsid w:val="0084466D"/>
    <w:rsid w:val="00844C61"/>
    <w:rsid w:val="008505C6"/>
    <w:rsid w:val="00851303"/>
    <w:rsid w:val="00852574"/>
    <w:rsid w:val="0085297B"/>
    <w:rsid w:val="00861B94"/>
    <w:rsid w:val="00864467"/>
    <w:rsid w:val="00865FF5"/>
    <w:rsid w:val="0087666C"/>
    <w:rsid w:val="008817A8"/>
    <w:rsid w:val="008820D2"/>
    <w:rsid w:val="0088498F"/>
    <w:rsid w:val="008878FF"/>
    <w:rsid w:val="00891001"/>
    <w:rsid w:val="008916A4"/>
    <w:rsid w:val="008A048E"/>
    <w:rsid w:val="008A2054"/>
    <w:rsid w:val="008A22FD"/>
    <w:rsid w:val="008A421C"/>
    <w:rsid w:val="008A50DE"/>
    <w:rsid w:val="008A6779"/>
    <w:rsid w:val="008A6EF5"/>
    <w:rsid w:val="008B41F7"/>
    <w:rsid w:val="008B4B31"/>
    <w:rsid w:val="008B7DFD"/>
    <w:rsid w:val="008C20CB"/>
    <w:rsid w:val="008C65B6"/>
    <w:rsid w:val="008C6C73"/>
    <w:rsid w:val="008D2D81"/>
    <w:rsid w:val="008D3F20"/>
    <w:rsid w:val="008D7829"/>
    <w:rsid w:val="008E68B4"/>
    <w:rsid w:val="008F6F4C"/>
    <w:rsid w:val="008F782F"/>
    <w:rsid w:val="008F786F"/>
    <w:rsid w:val="0090002B"/>
    <w:rsid w:val="00903086"/>
    <w:rsid w:val="00904DA5"/>
    <w:rsid w:val="009055B7"/>
    <w:rsid w:val="009134EC"/>
    <w:rsid w:val="0091550E"/>
    <w:rsid w:val="0091601E"/>
    <w:rsid w:val="00922838"/>
    <w:rsid w:val="009268FC"/>
    <w:rsid w:val="0092798B"/>
    <w:rsid w:val="0093294F"/>
    <w:rsid w:val="00945DA1"/>
    <w:rsid w:val="00952DBE"/>
    <w:rsid w:val="00960C70"/>
    <w:rsid w:val="009620DA"/>
    <w:rsid w:val="0096373E"/>
    <w:rsid w:val="00964CEE"/>
    <w:rsid w:val="00965BB4"/>
    <w:rsid w:val="0097290F"/>
    <w:rsid w:val="009731AA"/>
    <w:rsid w:val="00984B88"/>
    <w:rsid w:val="009850EA"/>
    <w:rsid w:val="009A6251"/>
    <w:rsid w:val="009D714B"/>
    <w:rsid w:val="009E203C"/>
    <w:rsid w:val="009E34CA"/>
    <w:rsid w:val="009F430C"/>
    <w:rsid w:val="00A001D1"/>
    <w:rsid w:val="00A00BDC"/>
    <w:rsid w:val="00A032EC"/>
    <w:rsid w:val="00A042A4"/>
    <w:rsid w:val="00A044B2"/>
    <w:rsid w:val="00A10596"/>
    <w:rsid w:val="00A125CD"/>
    <w:rsid w:val="00A1670E"/>
    <w:rsid w:val="00A2573C"/>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5228"/>
    <w:rsid w:val="00AB5C42"/>
    <w:rsid w:val="00AC07FD"/>
    <w:rsid w:val="00AC225C"/>
    <w:rsid w:val="00AC421F"/>
    <w:rsid w:val="00AC4A02"/>
    <w:rsid w:val="00AD13B8"/>
    <w:rsid w:val="00AD3AE4"/>
    <w:rsid w:val="00AD6DF0"/>
    <w:rsid w:val="00AE3BB9"/>
    <w:rsid w:val="00AF0874"/>
    <w:rsid w:val="00AF383D"/>
    <w:rsid w:val="00AF44C4"/>
    <w:rsid w:val="00AF5820"/>
    <w:rsid w:val="00AF6A9C"/>
    <w:rsid w:val="00AF6B5A"/>
    <w:rsid w:val="00B035DE"/>
    <w:rsid w:val="00B048A4"/>
    <w:rsid w:val="00B05C98"/>
    <w:rsid w:val="00B06AF6"/>
    <w:rsid w:val="00B07487"/>
    <w:rsid w:val="00B101E2"/>
    <w:rsid w:val="00B139EA"/>
    <w:rsid w:val="00B16C89"/>
    <w:rsid w:val="00B17E7A"/>
    <w:rsid w:val="00B2248D"/>
    <w:rsid w:val="00B30DC3"/>
    <w:rsid w:val="00B31396"/>
    <w:rsid w:val="00B31783"/>
    <w:rsid w:val="00B3563E"/>
    <w:rsid w:val="00B450BC"/>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3C48"/>
    <w:rsid w:val="00BC692B"/>
    <w:rsid w:val="00BC6F06"/>
    <w:rsid w:val="00BD5215"/>
    <w:rsid w:val="00BD725A"/>
    <w:rsid w:val="00BD7838"/>
    <w:rsid w:val="00BF36E3"/>
    <w:rsid w:val="00C0138F"/>
    <w:rsid w:val="00C01D2F"/>
    <w:rsid w:val="00C15572"/>
    <w:rsid w:val="00C225A2"/>
    <w:rsid w:val="00C2433A"/>
    <w:rsid w:val="00C3137C"/>
    <w:rsid w:val="00C36583"/>
    <w:rsid w:val="00C40AEE"/>
    <w:rsid w:val="00C44D9E"/>
    <w:rsid w:val="00C45BA8"/>
    <w:rsid w:val="00C46E16"/>
    <w:rsid w:val="00C506AE"/>
    <w:rsid w:val="00C5297B"/>
    <w:rsid w:val="00C55D0B"/>
    <w:rsid w:val="00C56479"/>
    <w:rsid w:val="00C6351E"/>
    <w:rsid w:val="00C735C8"/>
    <w:rsid w:val="00C76229"/>
    <w:rsid w:val="00C8380E"/>
    <w:rsid w:val="00C91C31"/>
    <w:rsid w:val="00C94BFC"/>
    <w:rsid w:val="00CA0494"/>
    <w:rsid w:val="00CA4497"/>
    <w:rsid w:val="00CA515D"/>
    <w:rsid w:val="00CA5EFE"/>
    <w:rsid w:val="00CA7399"/>
    <w:rsid w:val="00CC249C"/>
    <w:rsid w:val="00CC41A6"/>
    <w:rsid w:val="00CE1FE3"/>
    <w:rsid w:val="00CE3F87"/>
    <w:rsid w:val="00CE5947"/>
    <w:rsid w:val="00CE5ACE"/>
    <w:rsid w:val="00CF2DD1"/>
    <w:rsid w:val="00D04EE7"/>
    <w:rsid w:val="00D10E65"/>
    <w:rsid w:val="00D15859"/>
    <w:rsid w:val="00D16B8E"/>
    <w:rsid w:val="00D21FFD"/>
    <w:rsid w:val="00D23307"/>
    <w:rsid w:val="00D23ED6"/>
    <w:rsid w:val="00D244E3"/>
    <w:rsid w:val="00D25BD9"/>
    <w:rsid w:val="00D25FEC"/>
    <w:rsid w:val="00D267F9"/>
    <w:rsid w:val="00D32312"/>
    <w:rsid w:val="00D358DB"/>
    <w:rsid w:val="00D401A8"/>
    <w:rsid w:val="00D46245"/>
    <w:rsid w:val="00D47880"/>
    <w:rsid w:val="00D54BDA"/>
    <w:rsid w:val="00D55080"/>
    <w:rsid w:val="00D55C3A"/>
    <w:rsid w:val="00D65527"/>
    <w:rsid w:val="00D71C92"/>
    <w:rsid w:val="00D72A59"/>
    <w:rsid w:val="00D7628D"/>
    <w:rsid w:val="00D802DB"/>
    <w:rsid w:val="00D814EA"/>
    <w:rsid w:val="00D83535"/>
    <w:rsid w:val="00D84114"/>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51C2"/>
    <w:rsid w:val="00DE39D9"/>
    <w:rsid w:val="00DE643F"/>
    <w:rsid w:val="00DF583F"/>
    <w:rsid w:val="00DF7576"/>
    <w:rsid w:val="00E00710"/>
    <w:rsid w:val="00E01DDF"/>
    <w:rsid w:val="00E020C4"/>
    <w:rsid w:val="00E20564"/>
    <w:rsid w:val="00E233C4"/>
    <w:rsid w:val="00E32A7C"/>
    <w:rsid w:val="00E37123"/>
    <w:rsid w:val="00E41A16"/>
    <w:rsid w:val="00E434C9"/>
    <w:rsid w:val="00E43B41"/>
    <w:rsid w:val="00E441B3"/>
    <w:rsid w:val="00E44273"/>
    <w:rsid w:val="00E44F70"/>
    <w:rsid w:val="00E46BC2"/>
    <w:rsid w:val="00E564BE"/>
    <w:rsid w:val="00E57E15"/>
    <w:rsid w:val="00E60406"/>
    <w:rsid w:val="00E65F96"/>
    <w:rsid w:val="00E70B13"/>
    <w:rsid w:val="00E74798"/>
    <w:rsid w:val="00E74A14"/>
    <w:rsid w:val="00E80A0B"/>
    <w:rsid w:val="00E82C15"/>
    <w:rsid w:val="00E84936"/>
    <w:rsid w:val="00E86E48"/>
    <w:rsid w:val="00E87E06"/>
    <w:rsid w:val="00E87E44"/>
    <w:rsid w:val="00E95C73"/>
    <w:rsid w:val="00E96421"/>
    <w:rsid w:val="00EA3BB3"/>
    <w:rsid w:val="00EA7D6A"/>
    <w:rsid w:val="00EB3101"/>
    <w:rsid w:val="00ED47D5"/>
    <w:rsid w:val="00ED6257"/>
    <w:rsid w:val="00ED6FAE"/>
    <w:rsid w:val="00ED75B9"/>
    <w:rsid w:val="00EE298F"/>
    <w:rsid w:val="00EF09EA"/>
    <w:rsid w:val="00EF1280"/>
    <w:rsid w:val="00F02373"/>
    <w:rsid w:val="00F042BB"/>
    <w:rsid w:val="00F17BCE"/>
    <w:rsid w:val="00F2508F"/>
    <w:rsid w:val="00F2629E"/>
    <w:rsid w:val="00F2747C"/>
    <w:rsid w:val="00F314C9"/>
    <w:rsid w:val="00F36578"/>
    <w:rsid w:val="00F445E4"/>
    <w:rsid w:val="00F50CA7"/>
    <w:rsid w:val="00F53997"/>
    <w:rsid w:val="00F6193A"/>
    <w:rsid w:val="00F62E67"/>
    <w:rsid w:val="00F634CD"/>
    <w:rsid w:val="00F675E7"/>
    <w:rsid w:val="00F71C81"/>
    <w:rsid w:val="00F746F2"/>
    <w:rsid w:val="00F907F5"/>
    <w:rsid w:val="00F94175"/>
    <w:rsid w:val="00F94BE3"/>
    <w:rsid w:val="00F96C3D"/>
    <w:rsid w:val="00FA2933"/>
    <w:rsid w:val="00FA602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D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 w:type="character" w:customStyle="1" w:styleId="UnresolvedMention3">
    <w:name w:val="Unresolved Mention3"/>
    <w:basedOn w:val="DefaultParagraphFont"/>
    <w:uiPriority w:val="99"/>
    <w:semiHidden/>
    <w:unhideWhenUsed/>
    <w:rsid w:val="00D25F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eprocure.gov.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oot@cift.ker..nic.in"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procure.gov.in" TargetMode="External"/><Relationship Id="rId25" Type="http://schemas.openxmlformats.org/officeDocument/2006/relationships/hyperlink" Target="http://www.eprocure.gov.in" TargetMode="External"/><Relationship Id="rId33" Type="http://schemas.openxmlformats.org/officeDocument/2006/relationships/hyperlink" Target="http://www.cift.res.i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ft.res.in" TargetMode="External"/><Relationship Id="rId20" Type="http://schemas.openxmlformats.org/officeDocument/2006/relationships/hyperlink" Target="mailto:root@cift.ker..nic.in"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eprocure.gov.in" TargetMode="External"/><Relationship Id="rId32" Type="http://schemas.openxmlformats.org/officeDocument/2006/relationships/hyperlink" Target="http://eprocure.gov.in/eprocure/app)" TargetMode="External"/><Relationship Id="rId37" Type="http://schemas.openxmlformats.org/officeDocument/2006/relationships/hyperlink" Target="https://www.mof.gov.bd/en/index.php?option" TargetMode="External"/><Relationship Id="rId5" Type="http://schemas.openxmlformats.org/officeDocument/2006/relationships/settings" Target="settings.xml"/><Relationship Id="rId15" Type="http://schemas.openxmlformats.org/officeDocument/2006/relationships/hyperlink" Target="mailto:ciftpurchase@gmail.com" TargetMode="External"/><Relationship Id="rId23" Type="http://schemas.openxmlformats.org/officeDocument/2006/relationships/hyperlink" Target="http://www.cift.res.in" TargetMode="External"/><Relationship Id="rId28" Type="http://schemas.openxmlformats.org/officeDocument/2006/relationships/hyperlink" Target="mailto:root@cift.ker..nic.in" TargetMode="External"/><Relationship Id="rId36" Type="http://schemas.openxmlformats.org/officeDocument/2006/relationships/hyperlink" Target="http://www.cift.res.in/uploads/userfiles/file/EMD%20Bank%20guarantee%20format.pdf" TargetMode="External"/><Relationship Id="rId10" Type="http://schemas.openxmlformats.org/officeDocument/2006/relationships/hyperlink" Target="file:///C:\Users\acer\Desktop\etender\akmu.cift@icar.gov.in" TargetMode="External"/><Relationship Id="rId19" Type="http://schemas.openxmlformats.org/officeDocument/2006/relationships/hyperlink" Target="http://www.cift.res.in" TargetMode="External"/><Relationship Id="rId31" Type="http://schemas.openxmlformats.org/officeDocument/2006/relationships/hyperlink" Target="https://eprocure.gov.in/eprocure/app?page=BiddersManualKit&amp;service=page" TargetMode="External"/><Relationship Id="rId4" Type="http://schemas.microsoft.com/office/2007/relationships/stylesWithEffects" Target="stylesWithEffects.xml"/><Relationship Id="rId9" Type="http://schemas.openxmlformats.org/officeDocument/2006/relationships/hyperlink" Target="http://www.cift.res.in" TargetMode="External"/><Relationship Id="rId14" Type="http://schemas.openxmlformats.org/officeDocument/2006/relationships/image" Target="media/image3.jpeg"/><Relationship Id="rId22" Type="http://schemas.openxmlformats.org/officeDocument/2006/relationships/hyperlink" Target="http://www.eprocure.gov.in" TargetMode="External"/><Relationship Id="rId27" Type="http://schemas.openxmlformats.org/officeDocument/2006/relationships/hyperlink" Target="http://www.cift.res.in" TargetMode="External"/><Relationship Id="rId30" Type="http://schemas.openxmlformats.org/officeDocument/2006/relationships/hyperlink" Target="http://eprocure.gov.in/eprocure/app)" TargetMode="External"/><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3F26-A014-4451-8013-3D2E332F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15</Pages>
  <Words>4729</Words>
  <Characters>26960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31626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com</cp:lastModifiedBy>
  <cp:revision>115</cp:revision>
  <cp:lastPrinted>2023-12-01T07:25:00Z</cp:lastPrinted>
  <dcterms:created xsi:type="dcterms:W3CDTF">2023-01-12T07:07:00Z</dcterms:created>
  <dcterms:modified xsi:type="dcterms:W3CDTF">2024-10-01T07:03:00Z</dcterms:modified>
</cp:coreProperties>
</file>